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0B74" w14:textId="29155C6C" w:rsidR="00764552" w:rsidRPr="00446D08" w:rsidRDefault="00764552" w:rsidP="00764552">
      <w:pPr>
        <w:jc w:val="center"/>
        <w:rPr>
          <w:rFonts w:ascii="Aptos" w:hAnsi="Aptos" w:cstheme="minorBidi"/>
          <w:b/>
        </w:rPr>
      </w:pPr>
      <w:r w:rsidRPr="4ECE6C79">
        <w:rPr>
          <w:rFonts w:ascii="Aptos" w:hAnsi="Aptos" w:cstheme="minorBidi"/>
          <w:b/>
          <w:color w:val="000000" w:themeColor="text1"/>
        </w:rPr>
        <w:t>RF</w:t>
      </w:r>
      <w:r w:rsidRPr="4ECE6C79">
        <w:rPr>
          <w:rFonts w:ascii="Aptos" w:hAnsi="Aptos" w:cstheme="minorBidi"/>
          <w:b/>
        </w:rPr>
        <w:t xml:space="preserve">P </w:t>
      </w:r>
      <w:r w:rsidR="00D93C43" w:rsidRPr="4ECE6C79">
        <w:rPr>
          <w:rFonts w:ascii="Aptos" w:hAnsi="Aptos" w:cstheme="minorBidi"/>
          <w:b/>
        </w:rPr>
        <w:t>26</w:t>
      </w:r>
      <w:r w:rsidR="00BF1AF2" w:rsidRPr="4ECE6C79">
        <w:rPr>
          <w:rFonts w:ascii="Aptos" w:hAnsi="Aptos" w:cstheme="minorBidi"/>
          <w:b/>
        </w:rPr>
        <w:t>-</w:t>
      </w:r>
      <w:r w:rsidR="58A8A462" w:rsidRPr="73F37DAF">
        <w:rPr>
          <w:rFonts w:ascii="Aptos" w:hAnsi="Aptos" w:cstheme="minorBidi"/>
          <w:b/>
          <w:bCs/>
        </w:rPr>
        <w:t>86822</w:t>
      </w:r>
    </w:p>
    <w:p w14:paraId="4B6CEC85" w14:textId="031E7565" w:rsidR="00D93C43" w:rsidRPr="00446D08" w:rsidRDefault="00D93C43" w:rsidP="00764552">
      <w:pPr>
        <w:jc w:val="center"/>
        <w:rPr>
          <w:rFonts w:ascii="Aptos" w:hAnsi="Aptos" w:cstheme="minorHAnsi"/>
          <w:b/>
          <w:color w:val="000000" w:themeColor="text1"/>
          <w:szCs w:val="24"/>
        </w:rPr>
      </w:pPr>
      <w:r w:rsidRPr="00446D08">
        <w:rPr>
          <w:rFonts w:ascii="Aptos" w:hAnsi="Aptos" w:cstheme="minorHAnsi"/>
          <w:b/>
          <w:szCs w:val="24"/>
        </w:rPr>
        <w:t>INDEPENDENT VERIFICATION &amp; VALIDATION (IV&amp;V) SERVICES</w:t>
      </w:r>
    </w:p>
    <w:p w14:paraId="49E61823" w14:textId="77777777" w:rsidR="00764552" w:rsidRPr="00446D08" w:rsidRDefault="00764552" w:rsidP="00764552">
      <w:pPr>
        <w:jc w:val="center"/>
        <w:rPr>
          <w:rFonts w:ascii="Aptos" w:hAnsi="Aptos" w:cstheme="minorBidi"/>
          <w:b/>
          <w:color w:val="000000" w:themeColor="text1"/>
        </w:rPr>
      </w:pPr>
      <w:r w:rsidRPr="4ECE6C79">
        <w:rPr>
          <w:rFonts w:ascii="Aptos" w:hAnsi="Aptos" w:cstheme="minorBidi"/>
          <w:b/>
          <w:color w:val="000000" w:themeColor="text1"/>
        </w:rPr>
        <w:t>TECHNICAL PROPOSAL</w:t>
      </w:r>
    </w:p>
    <w:p w14:paraId="1B38DCFF" w14:textId="77777777" w:rsidR="00764552" w:rsidRPr="00446D08" w:rsidRDefault="00764552" w:rsidP="00764552">
      <w:pPr>
        <w:jc w:val="center"/>
        <w:rPr>
          <w:rFonts w:ascii="Aptos" w:hAnsi="Aptos" w:cstheme="minorHAnsi"/>
          <w:b/>
          <w:color w:val="000000" w:themeColor="text1"/>
          <w:szCs w:val="24"/>
        </w:rPr>
      </w:pPr>
      <w:r w:rsidRPr="00446D08">
        <w:rPr>
          <w:rFonts w:ascii="Aptos" w:hAnsi="Aptos" w:cstheme="minorHAnsi"/>
          <w:b/>
          <w:color w:val="000000" w:themeColor="text1"/>
          <w:szCs w:val="24"/>
        </w:rPr>
        <w:t xml:space="preserve">ATTACHMENT </w:t>
      </w:r>
      <w:r w:rsidR="008F0735" w:rsidRPr="00446D08">
        <w:rPr>
          <w:rFonts w:ascii="Aptos" w:hAnsi="Aptos" w:cstheme="minorHAnsi"/>
          <w:b/>
          <w:color w:val="000000" w:themeColor="text1"/>
          <w:szCs w:val="24"/>
        </w:rPr>
        <w:t>F</w:t>
      </w:r>
    </w:p>
    <w:p w14:paraId="6F82D3C9" w14:textId="77777777" w:rsidR="00764552" w:rsidRPr="00446D08" w:rsidRDefault="00764552" w:rsidP="00764552">
      <w:pPr>
        <w:rPr>
          <w:rFonts w:ascii="Aptos" w:hAnsi="Aptos" w:cstheme="minorHAnsi"/>
          <w:b/>
          <w:color w:val="000000" w:themeColor="text1"/>
          <w:szCs w:val="24"/>
        </w:rPr>
      </w:pPr>
    </w:p>
    <w:p w14:paraId="6D125B16" w14:textId="72429845" w:rsidR="003D1AC2" w:rsidRPr="00446D08" w:rsidRDefault="00764552" w:rsidP="003D1AC2">
      <w:pPr>
        <w:pBdr>
          <w:top w:val="single" w:sz="4" w:space="1" w:color="auto"/>
          <w:bottom w:val="single" w:sz="4" w:space="1" w:color="auto"/>
        </w:pBdr>
        <w:rPr>
          <w:rFonts w:ascii="Aptos" w:hAnsi="Aptos" w:cstheme="minorHAnsi"/>
          <w:bCs/>
          <w:color w:val="000000" w:themeColor="text1"/>
          <w:szCs w:val="24"/>
        </w:rPr>
      </w:pPr>
      <w:r w:rsidRPr="00C91C94">
        <w:rPr>
          <w:rFonts w:ascii="Aptos" w:hAnsi="Aptos" w:cstheme="minorHAnsi"/>
          <w:b/>
          <w:color w:val="000000" w:themeColor="text1"/>
          <w:szCs w:val="24"/>
        </w:rPr>
        <w:t>Instructions</w:t>
      </w:r>
      <w:r w:rsidR="005549D6" w:rsidRPr="00446D08">
        <w:rPr>
          <w:rFonts w:ascii="Aptos" w:hAnsi="Aptos" w:cstheme="minorHAnsi"/>
          <w:bCs/>
          <w:color w:val="000000" w:themeColor="text1"/>
          <w:szCs w:val="24"/>
        </w:rPr>
        <w:t>: Respondents</w:t>
      </w:r>
      <w:r w:rsidR="00D93C43" w:rsidRPr="00446D08">
        <w:rPr>
          <w:rFonts w:ascii="Aptos" w:hAnsi="Aptos" w:cstheme="minorHAnsi"/>
          <w:bCs/>
          <w:color w:val="000000" w:themeColor="text1"/>
          <w:szCs w:val="24"/>
        </w:rPr>
        <w:t xml:space="preserve"> must provide detailed responses to each section below. Responses should clearly describe methodologies, tools, and approaches used to perform Independent Verification &amp; Validation (IV&amp;V) services in alignment with the Statement of Work. Additional attachments may be referenced where applicable.</w:t>
      </w:r>
    </w:p>
    <w:p w14:paraId="0903CC38" w14:textId="4206760F" w:rsidR="00764552" w:rsidRPr="00446D08" w:rsidRDefault="00764552" w:rsidP="00764552">
      <w:pPr>
        <w:rPr>
          <w:rFonts w:ascii="Aptos" w:hAnsi="Aptos" w:cstheme="minorHAnsi"/>
          <w:bCs/>
          <w:color w:val="000000" w:themeColor="text1"/>
          <w:szCs w:val="24"/>
        </w:rPr>
      </w:pPr>
    </w:p>
    <w:p w14:paraId="64B9193B" w14:textId="653062B9" w:rsidR="00F95D3F" w:rsidRPr="00446D08" w:rsidRDefault="00F95D3F" w:rsidP="00794D6D">
      <w:pPr>
        <w:pStyle w:val="ListParagraph"/>
        <w:numPr>
          <w:ilvl w:val="2"/>
          <w:numId w:val="9"/>
        </w:numPr>
        <w:rPr>
          <w:rFonts w:ascii="Aptos" w:hAnsi="Aptos" w:cstheme="minorHAnsi"/>
          <w:b/>
          <w:color w:val="000000" w:themeColor="text1"/>
          <w:szCs w:val="24"/>
        </w:rPr>
      </w:pPr>
      <w:r w:rsidRPr="00446D08">
        <w:rPr>
          <w:rFonts w:ascii="Aptos" w:hAnsi="Aptos" w:cstheme="minorHAnsi"/>
          <w:b/>
          <w:color w:val="000000" w:themeColor="text1"/>
          <w:szCs w:val="24"/>
        </w:rPr>
        <w:t>General Requirements and Definitions</w:t>
      </w:r>
    </w:p>
    <w:p w14:paraId="161D40CA" w14:textId="77777777" w:rsidR="0045412C" w:rsidRPr="00446D08" w:rsidRDefault="0045412C" w:rsidP="0045412C">
      <w:pPr>
        <w:rPr>
          <w:rFonts w:ascii="Aptos" w:hAnsi="Aptos" w:cstheme="minorHAnsi"/>
          <w:color w:val="000000" w:themeColor="text1"/>
          <w:szCs w:val="24"/>
        </w:rPr>
      </w:pPr>
    </w:p>
    <w:p w14:paraId="2931AED7" w14:textId="1B4F3F18" w:rsidR="004E6934" w:rsidRDefault="004E6934" w:rsidP="004E6934">
      <w:pPr>
        <w:rPr>
          <w:rFonts w:ascii="Aptos" w:hAnsi="Aptos" w:cstheme="minorHAnsi"/>
          <w:color w:val="000000" w:themeColor="text1"/>
          <w:szCs w:val="24"/>
        </w:rPr>
      </w:pPr>
      <w:r w:rsidRPr="004E6934">
        <w:rPr>
          <w:rFonts w:ascii="Segoe UI" w:hAnsi="Segoe UI" w:cs="Segoe UI"/>
          <w:snapToGrid/>
          <w:sz w:val="21"/>
          <w:szCs w:val="21"/>
        </w:rPr>
        <w:t xml:space="preserve"> </w:t>
      </w:r>
      <w:r w:rsidRPr="004E6934">
        <w:rPr>
          <w:rFonts w:ascii="Aptos" w:hAnsi="Aptos" w:cstheme="minorHAnsi"/>
          <w:color w:val="000000" w:themeColor="text1"/>
          <w:szCs w:val="24"/>
        </w:rPr>
        <w:t xml:space="preserve">All services resulting from this solicitation will be procured through the State’s Managed Service Provider (MSP) QPA. </w:t>
      </w:r>
      <w:r w:rsidRPr="009126BB">
        <w:rPr>
          <w:rFonts w:ascii="Aptos" w:hAnsi="Aptos" w:cstheme="minorHAnsi"/>
          <w:b/>
          <w:bCs/>
          <w:color w:val="000000" w:themeColor="text1"/>
          <w:szCs w:val="24"/>
        </w:rPr>
        <w:t>As a result, no separate contract negotiation will occur with Respondents.</w:t>
      </w:r>
      <w:r w:rsidRPr="004E6934">
        <w:rPr>
          <w:rFonts w:ascii="Aptos" w:hAnsi="Aptos" w:cstheme="minorHAnsi"/>
          <w:color w:val="000000" w:themeColor="text1"/>
          <w:szCs w:val="24"/>
        </w:rPr>
        <w:t xml:space="preserve"> Responses in this Attachment F should be framed in the context of performing services under the MSP QPA structure.</w:t>
      </w:r>
    </w:p>
    <w:tbl>
      <w:tblPr>
        <w:tblStyle w:val="TableGrid"/>
        <w:tblW w:w="0" w:type="auto"/>
        <w:shd w:val="clear" w:color="auto" w:fill="DAEEF3" w:themeFill="accent5" w:themeFillTint="33"/>
        <w:tblLook w:val="01E0" w:firstRow="1" w:lastRow="1" w:firstColumn="1" w:lastColumn="1" w:noHBand="0" w:noVBand="0"/>
      </w:tblPr>
      <w:tblGrid>
        <w:gridCol w:w="8856"/>
      </w:tblGrid>
      <w:tr w:rsidR="0045412C" w:rsidRPr="00446D08" w14:paraId="742C17D5" w14:textId="74F841E4" w:rsidTr="00D93C43">
        <w:tc>
          <w:tcPr>
            <w:tcW w:w="8856" w:type="dxa"/>
            <w:shd w:val="clear" w:color="auto" w:fill="DAEEF3" w:themeFill="accent5" w:themeFillTint="33"/>
          </w:tcPr>
          <w:p w14:paraId="13991E4C" w14:textId="0EA54297" w:rsidR="0045412C" w:rsidRPr="00446D08" w:rsidRDefault="0045412C" w:rsidP="009526A3">
            <w:pPr>
              <w:rPr>
                <w:rFonts w:ascii="Aptos" w:hAnsi="Aptos" w:cstheme="minorHAnsi"/>
                <w:b/>
                <w:color w:val="000000" w:themeColor="text1"/>
                <w:szCs w:val="24"/>
              </w:rPr>
            </w:pPr>
          </w:p>
        </w:tc>
      </w:tr>
    </w:tbl>
    <w:p w14:paraId="7CAC1AC1" w14:textId="77777777" w:rsidR="0045412C" w:rsidRPr="00446D08" w:rsidRDefault="0045412C" w:rsidP="00446D08">
      <w:pPr>
        <w:pStyle w:val="ListParagraph"/>
        <w:ind w:left="0"/>
        <w:rPr>
          <w:rFonts w:ascii="Aptos" w:hAnsi="Aptos" w:cstheme="minorHAnsi"/>
          <w:color w:val="000000" w:themeColor="text1"/>
          <w:szCs w:val="24"/>
        </w:rPr>
      </w:pPr>
    </w:p>
    <w:p w14:paraId="0EE0BF77" w14:textId="0883B04E" w:rsidR="00473AAD" w:rsidRPr="00473AAD" w:rsidRDefault="000D26AB" w:rsidP="00473AAD">
      <w:pPr>
        <w:rPr>
          <w:rFonts w:ascii="Aptos" w:hAnsi="Aptos" w:cstheme="minorHAnsi"/>
          <w:color w:val="000000" w:themeColor="text1"/>
          <w:szCs w:val="24"/>
        </w:rPr>
      </w:pPr>
      <w:r w:rsidRPr="000D26AB">
        <w:rPr>
          <w:rFonts w:ascii="Aptos" w:hAnsi="Aptos" w:cstheme="minorHAnsi"/>
          <w:color w:val="000000" w:themeColor="text1"/>
          <w:szCs w:val="24"/>
        </w:rPr>
        <w:t>Because the State will utilize the MSP QPA for IV&amp;V engagements, Respondents are not required or permitted to propose alternative contract terms. The MSP QPA terms will govern all engagements.</w:t>
      </w:r>
      <w:r w:rsidR="00D40758">
        <w:rPr>
          <w:rFonts w:ascii="Aptos" w:hAnsi="Aptos" w:cstheme="minorHAnsi"/>
          <w:color w:val="000000" w:themeColor="text1"/>
          <w:szCs w:val="24"/>
        </w:rPr>
        <w:t xml:space="preserve"> </w:t>
      </w:r>
      <w:r w:rsidR="00473AAD" w:rsidRPr="00473AAD">
        <w:rPr>
          <w:rFonts w:ascii="Aptos" w:hAnsi="Aptos" w:cstheme="minorHAnsi"/>
          <w:color w:val="000000" w:themeColor="text1"/>
          <w:szCs w:val="24"/>
        </w:rPr>
        <w:t>For purposes of this IV&amp;V program, the standard MSP QPA limitations (including the one</w:t>
      </w:r>
      <w:r w:rsidR="00473AAD" w:rsidRPr="00473AAD">
        <w:rPr>
          <w:rFonts w:ascii="Aptos" w:hAnsi="Aptos" w:cstheme="minorHAnsi"/>
          <w:color w:val="000000" w:themeColor="text1"/>
          <w:szCs w:val="24"/>
        </w:rPr>
        <w:noBreakHyphen/>
        <w:t>year cap per engagement and the $1,000,000 engagement limit) will not apply. The State has authorized this exception to ensure continuity of IV&amp;V services across procurement reviews, contract reviews, and execution phases</w:t>
      </w:r>
      <w:r w:rsidR="00473AAD">
        <w:rPr>
          <w:rFonts w:ascii="Aptos" w:hAnsi="Aptos" w:cstheme="minorHAnsi"/>
          <w:color w:val="000000" w:themeColor="text1"/>
          <w:szCs w:val="24"/>
        </w:rPr>
        <w:t>.</w:t>
      </w:r>
      <w:r w:rsidR="0071529E">
        <w:rPr>
          <w:rFonts w:ascii="Aptos" w:hAnsi="Aptos" w:cstheme="minorHAnsi"/>
          <w:color w:val="000000" w:themeColor="text1"/>
          <w:szCs w:val="24"/>
        </w:rPr>
        <w:t xml:space="preserve"> Affirm your understanding</w:t>
      </w:r>
      <w:r w:rsidR="00D70915">
        <w:rPr>
          <w:rFonts w:ascii="Aptos" w:hAnsi="Aptos" w:cstheme="minorHAnsi"/>
          <w:color w:val="000000" w:themeColor="text1"/>
          <w:szCs w:val="24"/>
        </w:rPr>
        <w:t>.</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9918E9" w:rsidRPr="00446D08" w14:paraId="653AA92F" w14:textId="77777777" w:rsidTr="00D93C43">
        <w:tc>
          <w:tcPr>
            <w:tcW w:w="8910" w:type="dxa"/>
            <w:shd w:val="clear" w:color="auto" w:fill="DAEEF3" w:themeFill="accent5" w:themeFillTint="33"/>
          </w:tcPr>
          <w:p w14:paraId="49BFFC30" w14:textId="77777777" w:rsidR="009918E9" w:rsidRPr="00446D08" w:rsidRDefault="009918E9" w:rsidP="009918E9">
            <w:pPr>
              <w:pStyle w:val="ListParagraph"/>
              <w:ind w:left="0"/>
              <w:rPr>
                <w:rFonts w:ascii="Aptos" w:hAnsi="Aptos" w:cstheme="minorHAnsi"/>
                <w:color w:val="000000" w:themeColor="text1"/>
                <w:szCs w:val="24"/>
              </w:rPr>
            </w:pPr>
            <w:bookmarkStart w:id="0" w:name="_Hlk158623702"/>
          </w:p>
        </w:tc>
      </w:tr>
      <w:bookmarkEnd w:id="0"/>
    </w:tbl>
    <w:p w14:paraId="51C0BE75" w14:textId="77777777" w:rsidR="009918E9" w:rsidRPr="00446D08" w:rsidRDefault="009918E9" w:rsidP="00800277">
      <w:pPr>
        <w:rPr>
          <w:rFonts w:ascii="Aptos" w:hAnsi="Aptos" w:cstheme="minorHAnsi"/>
          <w:color w:val="000000" w:themeColor="text1"/>
          <w:szCs w:val="24"/>
        </w:rPr>
      </w:pPr>
    </w:p>
    <w:p w14:paraId="2A9EFD5D" w14:textId="1D4463EF" w:rsidR="00800277" w:rsidRPr="00446D08" w:rsidRDefault="00800277" w:rsidP="00397559">
      <w:pPr>
        <w:rPr>
          <w:rFonts w:ascii="Aptos" w:hAnsi="Aptos" w:cstheme="minorHAnsi"/>
          <w:color w:val="000000" w:themeColor="text1"/>
          <w:szCs w:val="24"/>
        </w:rPr>
      </w:pPr>
      <w:r w:rsidRPr="00446D08">
        <w:rPr>
          <w:rFonts w:ascii="Aptos" w:hAnsi="Aptos" w:cstheme="minorHAnsi"/>
          <w:color w:val="000000" w:themeColor="text1"/>
          <w:szCs w:val="24"/>
        </w:rPr>
        <w:t>Review the State’s</w:t>
      </w:r>
      <w:r w:rsidR="003B7AD2" w:rsidRPr="00446D08">
        <w:rPr>
          <w:rFonts w:ascii="Aptos" w:hAnsi="Aptos" w:cstheme="minorHAnsi"/>
          <w:color w:val="000000" w:themeColor="text1"/>
          <w:szCs w:val="24"/>
        </w:rPr>
        <w:t xml:space="preserve"> </w:t>
      </w:r>
      <w:hyperlink r:id="rId11" w:tgtFrame="_blank" w:tooltip="https://www.in.gov/iot/iot-vendor-engagement/" w:history="1">
        <w:r w:rsidRPr="00446D08">
          <w:rPr>
            <w:rFonts w:ascii="Aptos" w:hAnsi="Aptos" w:cstheme="minorHAnsi"/>
            <w:color w:val="000000" w:themeColor="text1"/>
            <w:szCs w:val="24"/>
          </w:rPr>
          <w:t>Information Security Framework</w:t>
        </w:r>
      </w:hyperlink>
      <w:r w:rsidRPr="00446D08">
        <w:rPr>
          <w:rFonts w:ascii="Aptos" w:hAnsi="Aptos" w:cstheme="minorHAnsi"/>
          <w:color w:val="000000" w:themeColor="text1"/>
          <w:szCs w:val="24"/>
        </w:rPr>
        <w:t xml:space="preserve"> </w:t>
      </w:r>
      <w:r w:rsidR="0060271D" w:rsidRPr="00446D08">
        <w:rPr>
          <w:rFonts w:ascii="Aptos" w:hAnsi="Aptos" w:cstheme="minorHAnsi"/>
          <w:color w:val="000000" w:themeColor="text1"/>
          <w:szCs w:val="24"/>
        </w:rPr>
        <w:t>at</w:t>
      </w:r>
      <w:r w:rsidR="00716F1E" w:rsidRPr="00446D08">
        <w:rPr>
          <w:rFonts w:ascii="Aptos" w:hAnsi="Aptos" w:cstheme="minorHAnsi"/>
          <w:color w:val="000000" w:themeColor="text1"/>
          <w:szCs w:val="24"/>
        </w:rPr>
        <w:t xml:space="preserve"> </w:t>
      </w:r>
      <w:hyperlink r:id="rId12" w:history="1">
        <w:r w:rsidR="00716F1E" w:rsidRPr="00446D08">
          <w:rPr>
            <w:rStyle w:val="Hyperlink"/>
            <w:rFonts w:ascii="Aptos" w:hAnsi="Aptos" w:cstheme="minorHAnsi"/>
            <w:szCs w:val="24"/>
          </w:rPr>
          <w:t>https://www.in.gov/iot/iot-vendor-engagement/</w:t>
        </w:r>
      </w:hyperlink>
      <w:r w:rsidR="0060271D" w:rsidRPr="00446D08">
        <w:rPr>
          <w:rFonts w:ascii="Aptos" w:hAnsi="Aptos" w:cstheme="minorHAnsi"/>
          <w:color w:val="000000" w:themeColor="text1"/>
          <w:szCs w:val="24"/>
        </w:rPr>
        <w:t xml:space="preserve"> </w:t>
      </w:r>
      <w:r w:rsidRPr="00446D08">
        <w:rPr>
          <w:rFonts w:ascii="Aptos" w:hAnsi="Aptos" w:cstheme="minorHAnsi"/>
          <w:color w:val="000000" w:themeColor="text1"/>
          <w:szCs w:val="24"/>
        </w:rPr>
        <w:t>and either confirm that your company conforms to the policy or provide explanation to the areas for which</w:t>
      </w:r>
      <w:r w:rsidR="003B7AD2" w:rsidRPr="00446D08">
        <w:rPr>
          <w:rFonts w:ascii="Aptos" w:hAnsi="Aptos" w:cstheme="minorHAnsi"/>
          <w:color w:val="000000" w:themeColor="text1"/>
          <w:szCs w:val="24"/>
        </w:rPr>
        <w:t xml:space="preserve"> </w:t>
      </w:r>
      <w:r w:rsidRPr="00446D08">
        <w:rPr>
          <w:rFonts w:ascii="Aptos" w:hAnsi="Aptos" w:cstheme="minorHAnsi"/>
          <w:color w:val="000000" w:themeColor="text1"/>
          <w:szCs w:val="24"/>
        </w:rPr>
        <w:t>your company</w:t>
      </w:r>
      <w:r w:rsidR="003B7AD2" w:rsidRPr="00446D08">
        <w:rPr>
          <w:rFonts w:ascii="Aptos" w:hAnsi="Aptos" w:cstheme="minorHAnsi"/>
          <w:color w:val="000000" w:themeColor="text1"/>
          <w:szCs w:val="24"/>
        </w:rPr>
        <w:t xml:space="preserve"> </w:t>
      </w:r>
      <w:r w:rsidRPr="00446D08">
        <w:rPr>
          <w:rFonts w:ascii="Aptos" w:hAnsi="Aptos" w:cstheme="minorHAnsi"/>
          <w:color w:val="000000" w:themeColor="text1"/>
          <w:szCs w:val="24"/>
        </w:rPr>
        <w:t>does not conform.</w:t>
      </w:r>
      <w:r w:rsidR="00C2731C" w:rsidRPr="00446D08">
        <w:rPr>
          <w:rFonts w:ascii="Aptos" w:hAnsi="Aptos" w:cstheme="minorHAnsi"/>
          <w:color w:val="000000" w:themeColor="text1"/>
          <w:szCs w:val="24"/>
        </w:rPr>
        <w:t xml:space="preserve"> Please be advised that Respondents will be required to sign a Non-Disclosure Agreement (NDA) to access the IOT Information Security Framework.</w:t>
      </w:r>
      <w:r w:rsidR="009D671A">
        <w:rPr>
          <w:rFonts w:ascii="Aptos" w:hAnsi="Aptos" w:cstheme="minorHAnsi"/>
          <w:color w:val="000000" w:themeColor="text1"/>
          <w:szCs w:val="24"/>
        </w:rPr>
        <w:t xml:space="preserve"> Affirm your understanding</w:t>
      </w:r>
      <w:r w:rsidR="00A94E75">
        <w:rPr>
          <w:rFonts w:ascii="Aptos" w:hAnsi="Aptos" w:cstheme="minorHAnsi"/>
          <w:color w:val="000000" w:themeColor="text1"/>
          <w:szCs w:val="24"/>
        </w:rPr>
        <w:t xml:space="preserve"> and willingness to comply.</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4C5FDC" w:rsidRPr="00446D08" w14:paraId="5B0E6351" w14:textId="77777777" w:rsidTr="00D93C43">
        <w:tc>
          <w:tcPr>
            <w:tcW w:w="8910" w:type="dxa"/>
            <w:shd w:val="clear" w:color="auto" w:fill="DAEEF3" w:themeFill="accent5" w:themeFillTint="33"/>
          </w:tcPr>
          <w:p w14:paraId="79B976C5" w14:textId="77777777" w:rsidR="004C5FDC" w:rsidRPr="00446D08" w:rsidRDefault="004C5FDC" w:rsidP="009526A3">
            <w:pPr>
              <w:pStyle w:val="ListParagraph"/>
              <w:ind w:left="0"/>
              <w:rPr>
                <w:rFonts w:ascii="Aptos" w:hAnsi="Aptos" w:cstheme="minorHAnsi"/>
                <w:color w:val="000000" w:themeColor="text1"/>
                <w:szCs w:val="24"/>
              </w:rPr>
            </w:pPr>
          </w:p>
        </w:tc>
      </w:tr>
    </w:tbl>
    <w:p w14:paraId="05AD78F7" w14:textId="77777777" w:rsidR="00D67FD8" w:rsidRDefault="00D67FD8" w:rsidP="001C0C8A">
      <w:pPr>
        <w:rPr>
          <w:rFonts w:ascii="Aptos" w:hAnsi="Aptos"/>
          <w:szCs w:val="24"/>
        </w:rPr>
      </w:pPr>
    </w:p>
    <w:p w14:paraId="767BDA3E" w14:textId="6BBBA25F" w:rsidR="009F6A58" w:rsidRPr="00446D08" w:rsidRDefault="009F6A58" w:rsidP="009F6A58">
      <w:pPr>
        <w:rPr>
          <w:rFonts w:ascii="Aptos" w:hAnsi="Aptos" w:cstheme="minorHAnsi"/>
          <w:color w:val="000000" w:themeColor="text1"/>
          <w:szCs w:val="24"/>
        </w:rPr>
      </w:pPr>
      <w:r w:rsidRPr="7F99E208">
        <w:rPr>
          <w:rFonts w:ascii="Aptos" w:hAnsi="Aptos" w:cstheme="minorBidi"/>
          <w:color w:val="000000" w:themeColor="text1"/>
        </w:rPr>
        <w:t xml:space="preserve">Review the Infrastructure Overview Attachment </w:t>
      </w:r>
      <w:r w:rsidR="00DE56B5" w:rsidRPr="7F99E208">
        <w:rPr>
          <w:rFonts w:ascii="Aptos" w:hAnsi="Aptos" w:cstheme="minorBidi"/>
          <w:color w:val="000000" w:themeColor="text1"/>
        </w:rPr>
        <w:t>L</w:t>
      </w:r>
      <w:r w:rsidRPr="7F99E208">
        <w:rPr>
          <w:rFonts w:ascii="Aptos" w:hAnsi="Aptos" w:cstheme="minorBidi"/>
          <w:color w:val="000000" w:themeColor="text1"/>
        </w:rPr>
        <w:t xml:space="preserve"> </w:t>
      </w:r>
      <w:r w:rsidR="00DE56B5" w:rsidRPr="7F99E208">
        <w:rPr>
          <w:rFonts w:ascii="Aptos" w:hAnsi="Aptos" w:cstheme="minorBidi"/>
          <w:color w:val="000000" w:themeColor="text1"/>
        </w:rPr>
        <w:t xml:space="preserve">and confirm </w:t>
      </w:r>
      <w:r w:rsidR="0034179D" w:rsidRPr="7F99E208">
        <w:rPr>
          <w:rFonts w:ascii="Aptos" w:hAnsi="Aptos" w:cstheme="minorBidi"/>
          <w:color w:val="000000" w:themeColor="text1"/>
        </w:rPr>
        <w:t>your company has reviewed and addressed content within it</w:t>
      </w:r>
      <w:r w:rsidRPr="7F99E208">
        <w:rPr>
          <w:rFonts w:ascii="Aptos" w:hAnsi="Aptos" w:cstheme="minorBidi"/>
          <w:color w:val="000000" w:themeColor="text1"/>
        </w:rPr>
        <w:t>.</w:t>
      </w:r>
      <w:r w:rsidR="0034179D" w:rsidRPr="7F99E208">
        <w:rPr>
          <w:rFonts w:ascii="Aptos" w:hAnsi="Aptos" w:cstheme="minorBidi"/>
          <w:color w:val="000000" w:themeColor="text1"/>
        </w:rPr>
        <w:t xml:space="preserve"> </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9F6A58" w:rsidRPr="00446D08" w14:paraId="01A89275" w14:textId="77777777">
        <w:tc>
          <w:tcPr>
            <w:tcW w:w="8910" w:type="dxa"/>
            <w:shd w:val="clear" w:color="auto" w:fill="DAEEF3" w:themeFill="accent5" w:themeFillTint="33"/>
          </w:tcPr>
          <w:p w14:paraId="5F4553B1" w14:textId="77777777" w:rsidR="009F6A58" w:rsidRPr="00446D08" w:rsidRDefault="009F6A58">
            <w:pPr>
              <w:pStyle w:val="ListParagraph"/>
              <w:ind w:left="0"/>
              <w:rPr>
                <w:rFonts w:ascii="Aptos" w:hAnsi="Aptos" w:cstheme="minorHAnsi"/>
                <w:color w:val="000000" w:themeColor="text1"/>
                <w:szCs w:val="24"/>
              </w:rPr>
            </w:pPr>
          </w:p>
        </w:tc>
      </w:tr>
    </w:tbl>
    <w:p w14:paraId="2E22574C" w14:textId="77777777" w:rsidR="009F6A58" w:rsidRDefault="009F6A58" w:rsidP="001C0C8A">
      <w:pPr>
        <w:rPr>
          <w:rFonts w:ascii="Aptos" w:hAnsi="Aptos"/>
          <w:szCs w:val="24"/>
        </w:rPr>
      </w:pPr>
    </w:p>
    <w:p w14:paraId="44D822B4" w14:textId="5ADEEE5D" w:rsidR="00AD27D5" w:rsidRPr="00446D08" w:rsidRDefault="00AD27D5" w:rsidP="00AD27D5">
      <w:pPr>
        <w:pStyle w:val="ListParagraph"/>
        <w:numPr>
          <w:ilvl w:val="2"/>
          <w:numId w:val="9"/>
        </w:numPr>
        <w:rPr>
          <w:rFonts w:ascii="Aptos" w:hAnsi="Aptos"/>
          <w:szCs w:val="24"/>
        </w:rPr>
      </w:pPr>
      <w:r>
        <w:rPr>
          <w:rFonts w:ascii="Aptos" w:hAnsi="Aptos" w:cstheme="minorHAnsi"/>
          <w:b/>
          <w:color w:val="000000" w:themeColor="text1"/>
          <w:szCs w:val="24"/>
        </w:rPr>
        <w:t xml:space="preserve">IV&amp;V </w:t>
      </w:r>
      <w:r w:rsidR="004837E9">
        <w:rPr>
          <w:rFonts w:ascii="Aptos" w:hAnsi="Aptos" w:cstheme="minorHAnsi"/>
          <w:b/>
          <w:color w:val="000000" w:themeColor="text1"/>
          <w:szCs w:val="24"/>
        </w:rPr>
        <w:t xml:space="preserve">/ Risk </w:t>
      </w:r>
      <w:r w:rsidR="006709FF">
        <w:rPr>
          <w:rFonts w:ascii="Aptos" w:hAnsi="Aptos" w:cstheme="minorHAnsi"/>
          <w:b/>
          <w:color w:val="000000" w:themeColor="text1"/>
          <w:szCs w:val="24"/>
        </w:rPr>
        <w:t xml:space="preserve">Analysis </w:t>
      </w:r>
      <w:r>
        <w:rPr>
          <w:rFonts w:ascii="Aptos" w:hAnsi="Aptos" w:cstheme="minorHAnsi"/>
          <w:b/>
          <w:color w:val="000000" w:themeColor="text1"/>
          <w:szCs w:val="24"/>
        </w:rPr>
        <w:t>Experience</w:t>
      </w:r>
      <w:r w:rsidR="004837E9">
        <w:rPr>
          <w:rFonts w:ascii="Aptos" w:hAnsi="Aptos" w:cstheme="minorHAnsi"/>
          <w:b/>
          <w:color w:val="000000" w:themeColor="text1"/>
          <w:szCs w:val="24"/>
        </w:rPr>
        <w:t xml:space="preserve"> and Knowledge</w:t>
      </w:r>
      <w:r>
        <w:rPr>
          <w:rFonts w:ascii="Aptos" w:hAnsi="Aptos" w:cstheme="minorHAnsi"/>
          <w:b/>
          <w:color w:val="000000" w:themeColor="text1"/>
          <w:szCs w:val="24"/>
        </w:rPr>
        <w:t xml:space="preserve"> (Procurements</w:t>
      </w:r>
      <w:r w:rsidR="004837E9">
        <w:rPr>
          <w:rFonts w:ascii="Aptos" w:hAnsi="Aptos" w:cstheme="minorHAnsi"/>
          <w:b/>
          <w:color w:val="000000" w:themeColor="text1"/>
          <w:szCs w:val="24"/>
        </w:rPr>
        <w:t>)</w:t>
      </w:r>
    </w:p>
    <w:p w14:paraId="32B82058" w14:textId="77777777" w:rsidR="00AD27D5" w:rsidRPr="00446D08" w:rsidRDefault="00AD27D5" w:rsidP="00AD27D5">
      <w:pPr>
        <w:rPr>
          <w:rFonts w:ascii="Aptos" w:hAnsi="Aptos"/>
          <w:szCs w:val="24"/>
        </w:rPr>
      </w:pPr>
    </w:p>
    <w:p w14:paraId="5CBD9859" w14:textId="39425976" w:rsidR="00AD27D5" w:rsidRPr="00182326" w:rsidRDefault="00AD27D5" w:rsidP="00AD27D5">
      <w:pPr>
        <w:rPr>
          <w:rFonts w:ascii="Aptos" w:hAnsi="Aptos"/>
          <w:szCs w:val="24"/>
        </w:rPr>
      </w:pPr>
      <w:r w:rsidRPr="00182326">
        <w:rPr>
          <w:rFonts w:ascii="Aptos" w:hAnsi="Aptos"/>
          <w:szCs w:val="24"/>
        </w:rPr>
        <w:t>Describe you</w:t>
      </w:r>
      <w:r>
        <w:rPr>
          <w:rFonts w:ascii="Aptos" w:hAnsi="Aptos"/>
          <w:szCs w:val="24"/>
        </w:rPr>
        <w:t>r</w:t>
      </w:r>
      <w:r w:rsidRPr="00182326">
        <w:rPr>
          <w:rFonts w:ascii="Aptos" w:hAnsi="Aptos"/>
          <w:szCs w:val="24"/>
        </w:rPr>
        <w:t xml:space="preserve"> </w:t>
      </w:r>
      <w:r w:rsidR="00DB780D">
        <w:rPr>
          <w:rFonts w:ascii="Aptos" w:hAnsi="Aptos"/>
          <w:szCs w:val="24"/>
        </w:rPr>
        <w:t xml:space="preserve">methodology and </w:t>
      </w:r>
      <w:r w:rsidRPr="00182326">
        <w:rPr>
          <w:rFonts w:ascii="Aptos" w:hAnsi="Aptos"/>
          <w:szCs w:val="24"/>
        </w:rPr>
        <w:t>experience with delivering IV&amp;V / Risk Analysis and Feedback on procurements</w:t>
      </w:r>
      <w:r w:rsidR="00ED3958">
        <w:rPr>
          <w:rFonts w:ascii="Aptos" w:hAnsi="Aptos"/>
          <w:szCs w:val="24"/>
        </w:rPr>
        <w:t xml:space="preserve"> and your knowledge of Pr</w:t>
      </w:r>
      <w:r w:rsidR="005100A5">
        <w:rPr>
          <w:rFonts w:ascii="Aptos" w:hAnsi="Aptos"/>
          <w:szCs w:val="24"/>
        </w:rPr>
        <w:t>ocurement best practices.</w:t>
      </w:r>
      <w:r w:rsidR="006709FF">
        <w:rPr>
          <w:rFonts w:ascii="Aptos" w:hAnsi="Aptos"/>
          <w:szCs w:val="24"/>
        </w:rPr>
        <w:t xml:space="preserve">  Include </w:t>
      </w:r>
      <w:r w:rsidR="00DC5300">
        <w:rPr>
          <w:rFonts w:ascii="Aptos" w:hAnsi="Aptos"/>
          <w:szCs w:val="24"/>
        </w:rPr>
        <w:t>the categories of risk your IV&amp;V team assesses as part of Procurement reviews.</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AD27D5" w:rsidRPr="00446D08" w14:paraId="7BB34565" w14:textId="77777777" w:rsidTr="003C6E12">
        <w:tc>
          <w:tcPr>
            <w:tcW w:w="8910" w:type="dxa"/>
            <w:shd w:val="clear" w:color="auto" w:fill="DAEEF3" w:themeFill="accent5" w:themeFillTint="33"/>
          </w:tcPr>
          <w:p w14:paraId="0B7752E1" w14:textId="77777777" w:rsidR="00AD27D5" w:rsidRPr="00446D08" w:rsidRDefault="00AD27D5" w:rsidP="002916BA">
            <w:pPr>
              <w:pStyle w:val="ListParagraph"/>
              <w:ind w:left="0"/>
              <w:rPr>
                <w:rFonts w:ascii="Aptos" w:hAnsi="Aptos" w:cstheme="minorHAnsi"/>
                <w:color w:val="000000" w:themeColor="text1"/>
                <w:szCs w:val="24"/>
              </w:rPr>
            </w:pPr>
          </w:p>
        </w:tc>
      </w:tr>
    </w:tbl>
    <w:p w14:paraId="7601A078" w14:textId="77777777" w:rsidR="00AD27D5" w:rsidRDefault="00AD27D5" w:rsidP="001C0C8A">
      <w:pPr>
        <w:rPr>
          <w:rFonts w:ascii="Aptos" w:hAnsi="Aptos"/>
          <w:szCs w:val="24"/>
        </w:rPr>
      </w:pPr>
    </w:p>
    <w:p w14:paraId="0E44F760" w14:textId="7CEAB53F" w:rsidR="004837E9" w:rsidRPr="00446D08" w:rsidRDefault="004837E9" w:rsidP="004837E9">
      <w:pPr>
        <w:pStyle w:val="ListParagraph"/>
        <w:numPr>
          <w:ilvl w:val="2"/>
          <w:numId w:val="9"/>
        </w:numPr>
        <w:rPr>
          <w:rFonts w:ascii="Aptos" w:hAnsi="Aptos"/>
          <w:szCs w:val="24"/>
        </w:rPr>
      </w:pPr>
      <w:r>
        <w:rPr>
          <w:rFonts w:ascii="Aptos" w:hAnsi="Aptos" w:cstheme="minorHAnsi"/>
          <w:b/>
          <w:color w:val="000000" w:themeColor="text1"/>
          <w:szCs w:val="24"/>
        </w:rPr>
        <w:t xml:space="preserve">IV&amp;V / Risk </w:t>
      </w:r>
      <w:r w:rsidR="006709FF">
        <w:rPr>
          <w:rFonts w:ascii="Aptos" w:hAnsi="Aptos" w:cstheme="minorHAnsi"/>
          <w:b/>
          <w:color w:val="000000" w:themeColor="text1"/>
          <w:szCs w:val="24"/>
        </w:rPr>
        <w:t xml:space="preserve">Analysis </w:t>
      </w:r>
      <w:r>
        <w:rPr>
          <w:rFonts w:ascii="Aptos" w:hAnsi="Aptos" w:cstheme="minorHAnsi"/>
          <w:b/>
          <w:color w:val="000000" w:themeColor="text1"/>
          <w:szCs w:val="24"/>
        </w:rPr>
        <w:t>Experience and Knowledge (Contracts and SOWs)</w:t>
      </w:r>
    </w:p>
    <w:p w14:paraId="06D2E2BD" w14:textId="77777777" w:rsidR="004837E9" w:rsidRPr="00446D08" w:rsidRDefault="004837E9" w:rsidP="004837E9">
      <w:pPr>
        <w:rPr>
          <w:rFonts w:ascii="Aptos" w:hAnsi="Aptos"/>
          <w:szCs w:val="24"/>
        </w:rPr>
      </w:pPr>
    </w:p>
    <w:p w14:paraId="63511D5D" w14:textId="23277968" w:rsidR="004837E9" w:rsidRPr="00182326" w:rsidRDefault="004837E9" w:rsidP="004837E9">
      <w:pPr>
        <w:rPr>
          <w:rFonts w:ascii="Aptos" w:hAnsi="Aptos"/>
          <w:szCs w:val="24"/>
        </w:rPr>
      </w:pPr>
      <w:r w:rsidRPr="00182326">
        <w:rPr>
          <w:rFonts w:ascii="Aptos" w:hAnsi="Aptos"/>
          <w:szCs w:val="24"/>
        </w:rPr>
        <w:t>Describe you</w:t>
      </w:r>
      <w:r>
        <w:rPr>
          <w:rFonts w:ascii="Aptos" w:hAnsi="Aptos"/>
          <w:szCs w:val="24"/>
        </w:rPr>
        <w:t>r</w:t>
      </w:r>
      <w:r w:rsidRPr="00182326">
        <w:rPr>
          <w:rFonts w:ascii="Aptos" w:hAnsi="Aptos"/>
          <w:szCs w:val="24"/>
        </w:rPr>
        <w:t xml:space="preserve"> experience with delivering IV&amp;V / Risk Analysis and Feedback on </w:t>
      </w:r>
      <w:r w:rsidR="00DB780D">
        <w:rPr>
          <w:rFonts w:ascii="Aptos" w:hAnsi="Aptos"/>
          <w:szCs w:val="24"/>
        </w:rPr>
        <w:t>c</w:t>
      </w:r>
      <w:r w:rsidRPr="00182326">
        <w:rPr>
          <w:rFonts w:ascii="Aptos" w:hAnsi="Aptos"/>
          <w:szCs w:val="24"/>
        </w:rPr>
        <w:t xml:space="preserve">ontracts / </w:t>
      </w:r>
      <w:r w:rsidR="00A372DB">
        <w:rPr>
          <w:rFonts w:ascii="Aptos" w:hAnsi="Aptos"/>
          <w:szCs w:val="24"/>
        </w:rPr>
        <w:t>SOW</w:t>
      </w:r>
      <w:r w:rsidRPr="00182326">
        <w:rPr>
          <w:rFonts w:ascii="Aptos" w:hAnsi="Aptos"/>
          <w:szCs w:val="24"/>
        </w:rPr>
        <w:t xml:space="preserve"> documents</w:t>
      </w:r>
      <w:r w:rsidR="00A372DB">
        <w:rPr>
          <w:rFonts w:ascii="Aptos" w:hAnsi="Aptos"/>
          <w:szCs w:val="24"/>
        </w:rPr>
        <w:t xml:space="preserve"> and your knowledge of Contract / SOW best practices.</w:t>
      </w:r>
      <w:r w:rsidR="00DC5300">
        <w:rPr>
          <w:rFonts w:ascii="Aptos" w:hAnsi="Aptos"/>
          <w:szCs w:val="24"/>
        </w:rPr>
        <w:t xml:space="preserve">  Include the categories of risk your IV&amp;V team assesses as part of Contract / SOW reviews.</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4837E9" w:rsidRPr="00446D08" w14:paraId="4EAF9CC8" w14:textId="77777777" w:rsidTr="003C6E12">
        <w:tc>
          <w:tcPr>
            <w:tcW w:w="8910" w:type="dxa"/>
            <w:shd w:val="clear" w:color="auto" w:fill="DAEEF3" w:themeFill="accent5" w:themeFillTint="33"/>
          </w:tcPr>
          <w:p w14:paraId="6E305166" w14:textId="77777777" w:rsidR="004837E9" w:rsidRPr="00446D08" w:rsidRDefault="004837E9" w:rsidP="002916BA">
            <w:pPr>
              <w:pStyle w:val="ListParagraph"/>
              <w:ind w:left="0"/>
              <w:rPr>
                <w:rFonts w:ascii="Aptos" w:hAnsi="Aptos" w:cstheme="minorHAnsi"/>
                <w:color w:val="000000" w:themeColor="text1"/>
                <w:szCs w:val="24"/>
              </w:rPr>
            </w:pPr>
          </w:p>
        </w:tc>
      </w:tr>
    </w:tbl>
    <w:p w14:paraId="6E035330" w14:textId="77777777" w:rsidR="004837E9" w:rsidRDefault="004837E9" w:rsidP="001C0C8A">
      <w:pPr>
        <w:rPr>
          <w:rFonts w:ascii="Aptos" w:hAnsi="Aptos"/>
          <w:szCs w:val="24"/>
        </w:rPr>
      </w:pPr>
    </w:p>
    <w:p w14:paraId="625799F1" w14:textId="2A6A4407" w:rsidR="004837E9" w:rsidRPr="00446D08" w:rsidRDefault="004837E9" w:rsidP="004837E9">
      <w:pPr>
        <w:pStyle w:val="ListParagraph"/>
        <w:numPr>
          <w:ilvl w:val="2"/>
          <w:numId w:val="9"/>
        </w:numPr>
        <w:rPr>
          <w:rFonts w:ascii="Aptos" w:hAnsi="Aptos"/>
          <w:szCs w:val="24"/>
        </w:rPr>
      </w:pPr>
      <w:r>
        <w:rPr>
          <w:rFonts w:ascii="Aptos" w:hAnsi="Aptos" w:cstheme="minorHAnsi"/>
          <w:b/>
          <w:color w:val="000000" w:themeColor="text1"/>
          <w:szCs w:val="24"/>
        </w:rPr>
        <w:t xml:space="preserve">IV&amp;V / Risk </w:t>
      </w:r>
      <w:r w:rsidR="006709FF">
        <w:rPr>
          <w:rFonts w:ascii="Aptos" w:hAnsi="Aptos" w:cstheme="minorHAnsi"/>
          <w:b/>
          <w:color w:val="000000" w:themeColor="text1"/>
          <w:szCs w:val="24"/>
        </w:rPr>
        <w:t xml:space="preserve">Analysis </w:t>
      </w:r>
      <w:r>
        <w:rPr>
          <w:rFonts w:ascii="Aptos" w:hAnsi="Aptos" w:cstheme="minorHAnsi"/>
          <w:b/>
          <w:color w:val="000000" w:themeColor="text1"/>
          <w:szCs w:val="24"/>
        </w:rPr>
        <w:t xml:space="preserve">Experience and Knowledge (Contract </w:t>
      </w:r>
      <w:r w:rsidR="00DB780D">
        <w:rPr>
          <w:rFonts w:ascii="Aptos" w:hAnsi="Aptos" w:cstheme="minorHAnsi"/>
          <w:b/>
          <w:color w:val="000000" w:themeColor="text1"/>
          <w:szCs w:val="24"/>
        </w:rPr>
        <w:t>Execution</w:t>
      </w:r>
      <w:r>
        <w:rPr>
          <w:rFonts w:ascii="Aptos" w:hAnsi="Aptos" w:cstheme="minorHAnsi"/>
          <w:b/>
          <w:color w:val="000000" w:themeColor="text1"/>
          <w:szCs w:val="24"/>
        </w:rPr>
        <w:t>)</w:t>
      </w:r>
    </w:p>
    <w:p w14:paraId="55B9AEA2" w14:textId="77777777" w:rsidR="004837E9" w:rsidRPr="00446D08" w:rsidRDefault="004837E9" w:rsidP="004837E9">
      <w:pPr>
        <w:rPr>
          <w:rFonts w:ascii="Aptos" w:hAnsi="Aptos"/>
          <w:szCs w:val="24"/>
        </w:rPr>
      </w:pPr>
    </w:p>
    <w:p w14:paraId="0B8EBAD1" w14:textId="2F0AFE28" w:rsidR="00DC5300" w:rsidRDefault="004837E9" w:rsidP="00DC5300">
      <w:pPr>
        <w:rPr>
          <w:rFonts w:ascii="Aptos" w:hAnsi="Aptos"/>
          <w:szCs w:val="24"/>
        </w:rPr>
      </w:pPr>
      <w:r w:rsidRPr="00182326">
        <w:rPr>
          <w:rFonts w:ascii="Aptos" w:hAnsi="Aptos"/>
          <w:szCs w:val="24"/>
        </w:rPr>
        <w:t>Describe you</w:t>
      </w:r>
      <w:r>
        <w:rPr>
          <w:rFonts w:ascii="Aptos" w:hAnsi="Aptos"/>
          <w:szCs w:val="24"/>
        </w:rPr>
        <w:t>r</w:t>
      </w:r>
      <w:r w:rsidRPr="00182326">
        <w:rPr>
          <w:rFonts w:ascii="Aptos" w:hAnsi="Aptos"/>
          <w:szCs w:val="24"/>
        </w:rPr>
        <w:t xml:space="preserve"> experience with delivering IV&amp;V / Risk Analysis and Feedback on contract execution activities (to include projects, operations, services)</w:t>
      </w:r>
      <w:r w:rsidR="00B1398A">
        <w:rPr>
          <w:rFonts w:ascii="Aptos" w:hAnsi="Aptos"/>
          <w:szCs w:val="24"/>
        </w:rPr>
        <w:t xml:space="preserve"> and your knowledge of Contract Execution best practices</w:t>
      </w:r>
      <w:r w:rsidRPr="00182326">
        <w:rPr>
          <w:rFonts w:ascii="Aptos" w:hAnsi="Aptos"/>
          <w:szCs w:val="24"/>
        </w:rPr>
        <w:t>.</w:t>
      </w:r>
      <w:r w:rsidR="00CD148F">
        <w:rPr>
          <w:rFonts w:ascii="Aptos" w:hAnsi="Aptos"/>
          <w:szCs w:val="24"/>
        </w:rPr>
        <w:t xml:space="preserve">  </w:t>
      </w:r>
      <w:r w:rsidR="00DC5300">
        <w:rPr>
          <w:rFonts w:ascii="Aptos" w:hAnsi="Aptos"/>
          <w:szCs w:val="24"/>
        </w:rPr>
        <w:t>Include the categories of risk your IV&amp;V team assesses as part of Contract Execution integration</w:t>
      </w:r>
      <w:r w:rsidR="003218E0">
        <w:rPr>
          <w:rFonts w:ascii="Aptos" w:hAnsi="Aptos"/>
          <w:szCs w:val="24"/>
        </w:rPr>
        <w:t xml:space="preserve"> related to project, operations, and services integration.</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4837E9" w:rsidRPr="00446D08" w14:paraId="37EC9FF8" w14:textId="77777777" w:rsidTr="003C6E12">
        <w:tc>
          <w:tcPr>
            <w:tcW w:w="8910" w:type="dxa"/>
            <w:shd w:val="clear" w:color="auto" w:fill="DAEEF3" w:themeFill="accent5" w:themeFillTint="33"/>
          </w:tcPr>
          <w:p w14:paraId="42224638" w14:textId="77777777" w:rsidR="004837E9" w:rsidRPr="00446D08" w:rsidRDefault="004837E9" w:rsidP="002916BA">
            <w:pPr>
              <w:pStyle w:val="ListParagraph"/>
              <w:ind w:left="0"/>
              <w:rPr>
                <w:rFonts w:ascii="Aptos" w:hAnsi="Aptos" w:cstheme="minorHAnsi"/>
                <w:color w:val="000000" w:themeColor="text1"/>
                <w:szCs w:val="24"/>
              </w:rPr>
            </w:pPr>
          </w:p>
        </w:tc>
      </w:tr>
    </w:tbl>
    <w:p w14:paraId="1CFA1384" w14:textId="77777777" w:rsidR="004837E9" w:rsidRDefault="004837E9" w:rsidP="001C0C8A">
      <w:pPr>
        <w:rPr>
          <w:rFonts w:ascii="Aptos" w:hAnsi="Aptos"/>
          <w:szCs w:val="24"/>
        </w:rPr>
      </w:pPr>
    </w:p>
    <w:p w14:paraId="055EB135" w14:textId="0D69914B" w:rsidR="00186B94" w:rsidRPr="00446D08" w:rsidRDefault="00186B94" w:rsidP="00186B94">
      <w:pPr>
        <w:pStyle w:val="ListParagraph"/>
        <w:numPr>
          <w:ilvl w:val="2"/>
          <w:numId w:val="9"/>
        </w:numPr>
        <w:rPr>
          <w:rFonts w:ascii="Aptos" w:hAnsi="Aptos"/>
          <w:szCs w:val="24"/>
        </w:rPr>
      </w:pPr>
      <w:r>
        <w:rPr>
          <w:rFonts w:ascii="Aptos" w:hAnsi="Aptos" w:cstheme="minorHAnsi"/>
          <w:b/>
          <w:color w:val="000000" w:themeColor="text1"/>
          <w:szCs w:val="24"/>
        </w:rPr>
        <w:t>IV&amp;V Common Risk</w:t>
      </w:r>
      <w:r w:rsidR="003218E0">
        <w:rPr>
          <w:rFonts w:ascii="Aptos" w:hAnsi="Aptos" w:cstheme="minorHAnsi"/>
          <w:b/>
          <w:color w:val="000000" w:themeColor="text1"/>
          <w:szCs w:val="24"/>
        </w:rPr>
        <w:t>s</w:t>
      </w:r>
      <w:r>
        <w:rPr>
          <w:rFonts w:ascii="Aptos" w:hAnsi="Aptos" w:cstheme="minorHAnsi"/>
          <w:b/>
          <w:color w:val="000000" w:themeColor="text1"/>
          <w:szCs w:val="24"/>
        </w:rPr>
        <w:t xml:space="preserve"> and Mitigations (Procurements)</w:t>
      </w:r>
    </w:p>
    <w:p w14:paraId="1CC0FB66" w14:textId="77777777" w:rsidR="00186B94" w:rsidRPr="00446D08" w:rsidRDefault="00186B94" w:rsidP="00186B94">
      <w:pPr>
        <w:rPr>
          <w:rFonts w:ascii="Aptos" w:hAnsi="Aptos"/>
          <w:szCs w:val="24"/>
        </w:rPr>
      </w:pPr>
    </w:p>
    <w:p w14:paraId="327933EC" w14:textId="3C5C8EEE" w:rsidR="00186B94" w:rsidRPr="00182326" w:rsidRDefault="00186B94" w:rsidP="00186B94">
      <w:pPr>
        <w:rPr>
          <w:rFonts w:ascii="Aptos" w:hAnsi="Aptos"/>
          <w:szCs w:val="24"/>
        </w:rPr>
      </w:pPr>
      <w:r>
        <w:rPr>
          <w:rFonts w:ascii="Aptos" w:hAnsi="Aptos"/>
          <w:szCs w:val="24"/>
        </w:rPr>
        <w:t>Based on your experience and expertise, identify and describe the key risks and problems you typically see when reviewing and providing feedback and guidance on procurement documentation.  What are mitigations strategies you’ve leveraged for those risks?  How do you evaluate procurement documentation risk?</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186B94" w:rsidRPr="00446D08" w14:paraId="2F086C0B" w14:textId="77777777" w:rsidTr="003C6E12">
        <w:tc>
          <w:tcPr>
            <w:tcW w:w="8910" w:type="dxa"/>
            <w:shd w:val="clear" w:color="auto" w:fill="DAEEF3" w:themeFill="accent5" w:themeFillTint="33"/>
          </w:tcPr>
          <w:p w14:paraId="4D617669" w14:textId="77777777" w:rsidR="00186B94" w:rsidRPr="00446D08" w:rsidRDefault="00186B94" w:rsidP="002916BA">
            <w:pPr>
              <w:pStyle w:val="ListParagraph"/>
              <w:ind w:left="0"/>
              <w:rPr>
                <w:rFonts w:ascii="Aptos" w:hAnsi="Aptos" w:cstheme="minorHAnsi"/>
                <w:color w:val="000000" w:themeColor="text1"/>
                <w:szCs w:val="24"/>
              </w:rPr>
            </w:pPr>
          </w:p>
        </w:tc>
      </w:tr>
    </w:tbl>
    <w:p w14:paraId="7125A9ED" w14:textId="77777777" w:rsidR="00186B94" w:rsidRDefault="00186B94" w:rsidP="00186B94">
      <w:pPr>
        <w:rPr>
          <w:rFonts w:ascii="Aptos" w:hAnsi="Aptos"/>
          <w:szCs w:val="24"/>
        </w:rPr>
      </w:pPr>
    </w:p>
    <w:p w14:paraId="4CF4D153" w14:textId="2FFB11D9" w:rsidR="00186B94" w:rsidRPr="00446D08" w:rsidRDefault="00186B94" w:rsidP="00186B94">
      <w:pPr>
        <w:pStyle w:val="ListParagraph"/>
        <w:numPr>
          <w:ilvl w:val="2"/>
          <w:numId w:val="9"/>
        </w:numPr>
        <w:rPr>
          <w:rFonts w:ascii="Aptos" w:hAnsi="Aptos"/>
          <w:szCs w:val="24"/>
        </w:rPr>
      </w:pPr>
      <w:r>
        <w:rPr>
          <w:rFonts w:ascii="Aptos" w:hAnsi="Aptos" w:cstheme="minorHAnsi"/>
          <w:b/>
          <w:color w:val="000000" w:themeColor="text1"/>
          <w:szCs w:val="24"/>
        </w:rPr>
        <w:t>IV&amp;V Common Risk</w:t>
      </w:r>
      <w:r w:rsidR="003218E0">
        <w:rPr>
          <w:rFonts w:ascii="Aptos" w:hAnsi="Aptos" w:cstheme="minorHAnsi"/>
          <w:b/>
          <w:color w:val="000000" w:themeColor="text1"/>
          <w:szCs w:val="24"/>
        </w:rPr>
        <w:t>s</w:t>
      </w:r>
      <w:r>
        <w:rPr>
          <w:rFonts w:ascii="Aptos" w:hAnsi="Aptos" w:cstheme="minorHAnsi"/>
          <w:b/>
          <w:color w:val="000000" w:themeColor="text1"/>
          <w:szCs w:val="24"/>
        </w:rPr>
        <w:t xml:space="preserve"> and Mitigations (Contracts / SOWs)</w:t>
      </w:r>
    </w:p>
    <w:p w14:paraId="670F2A1A" w14:textId="77777777" w:rsidR="00186B94" w:rsidRPr="00446D08" w:rsidRDefault="00186B94" w:rsidP="00186B94">
      <w:pPr>
        <w:rPr>
          <w:rFonts w:ascii="Aptos" w:hAnsi="Aptos"/>
          <w:szCs w:val="24"/>
        </w:rPr>
      </w:pPr>
    </w:p>
    <w:p w14:paraId="4BCF1630" w14:textId="009E7C6A" w:rsidR="00186B94" w:rsidRPr="00182326" w:rsidRDefault="00186B94" w:rsidP="00186B94">
      <w:pPr>
        <w:rPr>
          <w:rFonts w:ascii="Aptos" w:hAnsi="Aptos"/>
          <w:szCs w:val="24"/>
        </w:rPr>
      </w:pPr>
      <w:r>
        <w:rPr>
          <w:rFonts w:ascii="Aptos" w:hAnsi="Aptos"/>
          <w:szCs w:val="24"/>
        </w:rPr>
        <w:t>Based on your experience and expertise, identify and describe the key risks and problems you typically see when reviewing and providing feedback and guidance on contracts and SOWs.  What are mitigations strategies you’ve leveraged for those risks?  How do you evaluate Contract and SOW risk?</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186B94" w:rsidRPr="00446D08" w14:paraId="1D8FB29A" w14:textId="77777777" w:rsidTr="003C6E12">
        <w:tc>
          <w:tcPr>
            <w:tcW w:w="8910" w:type="dxa"/>
            <w:shd w:val="clear" w:color="auto" w:fill="DAEEF3" w:themeFill="accent5" w:themeFillTint="33"/>
          </w:tcPr>
          <w:p w14:paraId="4083DBAF" w14:textId="77777777" w:rsidR="00186B94" w:rsidRPr="00446D08" w:rsidRDefault="00186B94" w:rsidP="002916BA">
            <w:pPr>
              <w:pStyle w:val="ListParagraph"/>
              <w:ind w:left="0"/>
              <w:rPr>
                <w:rFonts w:ascii="Aptos" w:hAnsi="Aptos" w:cstheme="minorHAnsi"/>
                <w:color w:val="000000" w:themeColor="text1"/>
                <w:szCs w:val="24"/>
              </w:rPr>
            </w:pPr>
          </w:p>
        </w:tc>
      </w:tr>
    </w:tbl>
    <w:p w14:paraId="2CC3723F" w14:textId="77777777" w:rsidR="00186B94" w:rsidRDefault="00186B94" w:rsidP="00186B94">
      <w:pPr>
        <w:rPr>
          <w:rFonts w:ascii="Aptos" w:hAnsi="Aptos"/>
          <w:szCs w:val="24"/>
        </w:rPr>
      </w:pPr>
    </w:p>
    <w:p w14:paraId="6102AC7B" w14:textId="7E06D4E4" w:rsidR="00186B94" w:rsidRPr="00446D08" w:rsidRDefault="00186B94" w:rsidP="00186B94">
      <w:pPr>
        <w:pStyle w:val="ListParagraph"/>
        <w:numPr>
          <w:ilvl w:val="2"/>
          <w:numId w:val="9"/>
        </w:numPr>
        <w:rPr>
          <w:rFonts w:ascii="Aptos" w:hAnsi="Aptos"/>
          <w:szCs w:val="24"/>
        </w:rPr>
      </w:pPr>
      <w:r>
        <w:rPr>
          <w:rFonts w:ascii="Aptos" w:hAnsi="Aptos" w:cstheme="minorHAnsi"/>
          <w:b/>
          <w:color w:val="000000" w:themeColor="text1"/>
          <w:szCs w:val="24"/>
        </w:rPr>
        <w:t>IV&amp;V Common Risk</w:t>
      </w:r>
      <w:r w:rsidR="003218E0">
        <w:rPr>
          <w:rFonts w:ascii="Aptos" w:hAnsi="Aptos" w:cstheme="minorHAnsi"/>
          <w:b/>
          <w:color w:val="000000" w:themeColor="text1"/>
          <w:szCs w:val="24"/>
        </w:rPr>
        <w:t>s</w:t>
      </w:r>
      <w:r>
        <w:rPr>
          <w:rFonts w:ascii="Aptos" w:hAnsi="Aptos" w:cstheme="minorHAnsi"/>
          <w:b/>
          <w:color w:val="000000" w:themeColor="text1"/>
          <w:szCs w:val="24"/>
        </w:rPr>
        <w:t xml:space="preserve"> and Mitigations (Contact Execution)</w:t>
      </w:r>
    </w:p>
    <w:p w14:paraId="3E9FE378" w14:textId="77777777" w:rsidR="00186B94" w:rsidRPr="00446D08" w:rsidRDefault="00186B94" w:rsidP="00186B94">
      <w:pPr>
        <w:rPr>
          <w:rFonts w:ascii="Aptos" w:hAnsi="Aptos"/>
          <w:szCs w:val="24"/>
        </w:rPr>
      </w:pPr>
    </w:p>
    <w:p w14:paraId="16E644F1" w14:textId="2B393170" w:rsidR="00186B94" w:rsidRPr="00182326" w:rsidRDefault="00186B94" w:rsidP="00186B94">
      <w:pPr>
        <w:rPr>
          <w:rFonts w:ascii="Aptos" w:hAnsi="Aptos"/>
          <w:szCs w:val="24"/>
        </w:rPr>
      </w:pPr>
      <w:r>
        <w:rPr>
          <w:rFonts w:ascii="Aptos" w:hAnsi="Aptos"/>
          <w:szCs w:val="24"/>
        </w:rPr>
        <w:t>Based on your experience and expertise, identify and describe the key risks and problems you typically see when reviewing and providing feedback and guidance on contract execution activities (projects, operations, services).  What are mitigations strategies you’ve leveraged for those risks?  How do you evaluate contract execution risk?</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186B94" w:rsidRPr="00446D08" w14:paraId="1E111D7E" w14:textId="77777777" w:rsidTr="003C6E12">
        <w:tc>
          <w:tcPr>
            <w:tcW w:w="8910" w:type="dxa"/>
            <w:shd w:val="clear" w:color="auto" w:fill="DAEEF3" w:themeFill="accent5" w:themeFillTint="33"/>
          </w:tcPr>
          <w:p w14:paraId="756425F5" w14:textId="77777777" w:rsidR="00186B94" w:rsidRPr="00446D08" w:rsidRDefault="00186B94" w:rsidP="002916BA">
            <w:pPr>
              <w:pStyle w:val="ListParagraph"/>
              <w:ind w:left="0"/>
              <w:rPr>
                <w:rFonts w:ascii="Aptos" w:hAnsi="Aptos" w:cstheme="minorHAnsi"/>
                <w:color w:val="000000" w:themeColor="text1"/>
                <w:szCs w:val="24"/>
              </w:rPr>
            </w:pPr>
          </w:p>
        </w:tc>
      </w:tr>
    </w:tbl>
    <w:p w14:paraId="44FF6207" w14:textId="77777777" w:rsidR="00182326" w:rsidRDefault="00182326" w:rsidP="00182326">
      <w:pPr>
        <w:rPr>
          <w:rFonts w:ascii="Aptos" w:hAnsi="Aptos"/>
          <w:szCs w:val="24"/>
        </w:rPr>
      </w:pPr>
    </w:p>
    <w:p w14:paraId="5F735E0A" w14:textId="77777777" w:rsidR="004832B0" w:rsidRDefault="004832B0" w:rsidP="004832B0">
      <w:pPr>
        <w:pStyle w:val="ListParagraph"/>
        <w:numPr>
          <w:ilvl w:val="2"/>
          <w:numId w:val="9"/>
        </w:numPr>
        <w:rPr>
          <w:rFonts w:ascii="Aptos" w:hAnsi="Aptos" w:cstheme="minorBidi"/>
          <w:b/>
          <w:bCs/>
          <w:color w:val="000000" w:themeColor="text1"/>
        </w:rPr>
      </w:pPr>
      <w:r>
        <w:rPr>
          <w:rFonts w:ascii="Aptos" w:hAnsi="Aptos" w:cstheme="minorBidi"/>
          <w:b/>
          <w:bCs/>
          <w:color w:val="000000" w:themeColor="text1"/>
        </w:rPr>
        <w:t>Deliverable Review and Assessment</w:t>
      </w:r>
    </w:p>
    <w:p w14:paraId="67EB986C" w14:textId="77777777" w:rsidR="004832B0" w:rsidRDefault="004832B0" w:rsidP="004832B0">
      <w:pPr>
        <w:rPr>
          <w:rFonts w:ascii="Aptos" w:hAnsi="Aptos"/>
        </w:rPr>
      </w:pPr>
    </w:p>
    <w:p w14:paraId="54434B90" w14:textId="5E1EAA24" w:rsidR="004832B0" w:rsidRPr="00174D0E" w:rsidRDefault="004832B0" w:rsidP="004832B0">
      <w:pPr>
        <w:rPr>
          <w:rFonts w:ascii="Aptos" w:hAnsi="Aptos"/>
        </w:rPr>
      </w:pPr>
      <w:r w:rsidRPr="00174D0E">
        <w:rPr>
          <w:rFonts w:ascii="Aptos" w:hAnsi="Aptos"/>
        </w:rPr>
        <w:t xml:space="preserve">What is </w:t>
      </w:r>
      <w:r>
        <w:rPr>
          <w:rFonts w:ascii="Aptos" w:hAnsi="Aptos"/>
        </w:rPr>
        <w:t xml:space="preserve">your </w:t>
      </w:r>
      <w:r w:rsidRPr="00174D0E">
        <w:rPr>
          <w:rFonts w:ascii="Aptos" w:hAnsi="Aptos"/>
        </w:rPr>
        <w:t>experience in review</w:t>
      </w:r>
      <w:r>
        <w:rPr>
          <w:rFonts w:ascii="Aptos" w:hAnsi="Aptos"/>
        </w:rPr>
        <w:t>ing</w:t>
      </w:r>
      <w:r w:rsidRPr="00174D0E">
        <w:rPr>
          <w:rFonts w:ascii="Aptos" w:hAnsi="Aptos"/>
        </w:rPr>
        <w:t xml:space="preserve"> and providing feedback on deliverables and partnering with clients on approving or denying </w:t>
      </w:r>
      <w:r>
        <w:rPr>
          <w:rFonts w:ascii="Aptos" w:hAnsi="Aptos"/>
        </w:rPr>
        <w:t>those deliverables for payment?  Provide specific examples of the types of deliverables?  Provide</w:t>
      </w:r>
      <w:r w:rsidDel="005C7491">
        <w:rPr>
          <w:rFonts w:ascii="Aptos" w:hAnsi="Aptos"/>
        </w:rPr>
        <w:t xml:space="preserve"> </w:t>
      </w:r>
      <w:r w:rsidR="005C7491">
        <w:rPr>
          <w:rFonts w:ascii="Aptos" w:hAnsi="Aptos"/>
        </w:rPr>
        <w:t xml:space="preserve">at least one </w:t>
      </w:r>
      <w:r>
        <w:rPr>
          <w:rFonts w:ascii="Aptos" w:hAnsi="Aptos"/>
        </w:rPr>
        <w:t>example when you denied a deliverable that did not meet expectations and that did not conform to the contract?  How did you communicate that assessment and to whom?  What was the ultimate outcome?</w:t>
      </w:r>
    </w:p>
    <w:tbl>
      <w:tblPr>
        <w:tblStyle w:val="TableGrid"/>
        <w:tblW w:w="0" w:type="auto"/>
        <w:tblLook w:val="06A0" w:firstRow="1" w:lastRow="0" w:firstColumn="1" w:lastColumn="0" w:noHBand="1" w:noVBand="1"/>
      </w:tblPr>
      <w:tblGrid>
        <w:gridCol w:w="8880"/>
      </w:tblGrid>
      <w:tr w:rsidR="004832B0" w14:paraId="5AB9355B" w14:textId="77777777">
        <w:trPr>
          <w:trHeight w:val="300"/>
        </w:trPr>
        <w:tc>
          <w:tcPr>
            <w:tcW w:w="8880" w:type="dxa"/>
            <w:shd w:val="clear" w:color="auto" w:fill="DAEEF3" w:themeFill="accent5" w:themeFillTint="33"/>
          </w:tcPr>
          <w:p w14:paraId="605C947C" w14:textId="77777777" w:rsidR="004832B0" w:rsidRDefault="004832B0">
            <w:pPr>
              <w:rPr>
                <w:rFonts w:ascii="Aptos" w:hAnsi="Aptos"/>
              </w:rPr>
            </w:pPr>
          </w:p>
        </w:tc>
      </w:tr>
    </w:tbl>
    <w:p w14:paraId="4DA4BA55" w14:textId="77777777" w:rsidR="004832B0" w:rsidRDefault="004832B0" w:rsidP="00182326">
      <w:pPr>
        <w:rPr>
          <w:rFonts w:ascii="Aptos" w:hAnsi="Aptos"/>
          <w:szCs w:val="24"/>
        </w:rPr>
      </w:pPr>
    </w:p>
    <w:p w14:paraId="53643445" w14:textId="77777777" w:rsidR="004832B0" w:rsidRPr="00446D08" w:rsidRDefault="004832B0" w:rsidP="004832B0">
      <w:pPr>
        <w:pStyle w:val="ListParagraph"/>
        <w:numPr>
          <w:ilvl w:val="2"/>
          <w:numId w:val="9"/>
        </w:numPr>
        <w:rPr>
          <w:rFonts w:ascii="Aptos" w:hAnsi="Aptos"/>
          <w:szCs w:val="24"/>
        </w:rPr>
      </w:pPr>
      <w:r>
        <w:rPr>
          <w:rFonts w:ascii="Aptos" w:hAnsi="Aptos" w:cstheme="minorHAnsi"/>
          <w:b/>
          <w:color w:val="000000" w:themeColor="text1"/>
          <w:szCs w:val="24"/>
        </w:rPr>
        <w:t>Service Level Agreements</w:t>
      </w:r>
    </w:p>
    <w:p w14:paraId="46360E76" w14:textId="77777777" w:rsidR="004832B0" w:rsidRPr="00446D08" w:rsidRDefault="004832B0" w:rsidP="004832B0">
      <w:pPr>
        <w:rPr>
          <w:rFonts w:ascii="Aptos" w:hAnsi="Aptos"/>
          <w:szCs w:val="24"/>
        </w:rPr>
      </w:pPr>
    </w:p>
    <w:p w14:paraId="22D5A514" w14:textId="77777777" w:rsidR="004832B0" w:rsidRPr="00182326" w:rsidRDefault="004832B0" w:rsidP="004832B0">
      <w:pPr>
        <w:rPr>
          <w:rFonts w:ascii="Aptos" w:hAnsi="Aptos"/>
          <w:szCs w:val="24"/>
        </w:rPr>
      </w:pPr>
      <w:r>
        <w:rPr>
          <w:rFonts w:ascii="Aptos" w:hAnsi="Aptos"/>
          <w:szCs w:val="24"/>
        </w:rPr>
        <w:t xml:space="preserve">Based on your experience and expertise, what are common Service Level Agreements (SLA’s), accountability and damages language, and other remedies that you often see / recommend when evaluating contracts and SOW risks.  </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4832B0" w:rsidRPr="00446D08" w14:paraId="4BDC5E85" w14:textId="77777777">
        <w:tc>
          <w:tcPr>
            <w:tcW w:w="8910" w:type="dxa"/>
            <w:shd w:val="clear" w:color="auto" w:fill="DAEEF3" w:themeFill="accent5" w:themeFillTint="33"/>
          </w:tcPr>
          <w:p w14:paraId="7525F2B1" w14:textId="77777777" w:rsidR="004832B0" w:rsidRPr="00446D08" w:rsidRDefault="004832B0">
            <w:pPr>
              <w:pStyle w:val="ListParagraph"/>
              <w:ind w:left="0"/>
              <w:rPr>
                <w:rFonts w:ascii="Aptos" w:hAnsi="Aptos" w:cstheme="minorHAnsi"/>
                <w:color w:val="000000" w:themeColor="text1"/>
                <w:szCs w:val="24"/>
              </w:rPr>
            </w:pPr>
          </w:p>
        </w:tc>
      </w:tr>
    </w:tbl>
    <w:p w14:paraId="4BD61F6D" w14:textId="77777777" w:rsidR="004832B0" w:rsidRDefault="004832B0" w:rsidP="00182326">
      <w:pPr>
        <w:rPr>
          <w:rFonts w:ascii="Aptos" w:hAnsi="Aptos"/>
          <w:szCs w:val="24"/>
        </w:rPr>
      </w:pPr>
    </w:p>
    <w:p w14:paraId="0E3583D3" w14:textId="33C0099C" w:rsidR="003E3236" w:rsidRDefault="003E3236" w:rsidP="003E3236">
      <w:pPr>
        <w:pStyle w:val="ListParagraph"/>
        <w:numPr>
          <w:ilvl w:val="2"/>
          <w:numId w:val="9"/>
        </w:numPr>
        <w:rPr>
          <w:rFonts w:ascii="Aptos" w:hAnsi="Aptos" w:cstheme="minorBidi"/>
          <w:b/>
          <w:bCs/>
          <w:color w:val="000000" w:themeColor="text1"/>
        </w:rPr>
      </w:pPr>
      <w:r>
        <w:rPr>
          <w:rFonts w:ascii="Aptos" w:hAnsi="Aptos" w:cstheme="minorBidi"/>
          <w:b/>
          <w:bCs/>
          <w:color w:val="000000" w:themeColor="text1"/>
        </w:rPr>
        <w:t>Reporting and Documentation</w:t>
      </w:r>
    </w:p>
    <w:p w14:paraId="360EE741" w14:textId="77777777" w:rsidR="003E3236" w:rsidRDefault="003E3236" w:rsidP="003E3236">
      <w:pPr>
        <w:rPr>
          <w:rFonts w:ascii="Aptos" w:hAnsi="Aptos"/>
        </w:rPr>
      </w:pPr>
    </w:p>
    <w:p w14:paraId="5F5FB819" w14:textId="77777777" w:rsidR="00A20A56" w:rsidRDefault="003E3236" w:rsidP="003E3236">
      <w:pPr>
        <w:rPr>
          <w:rFonts w:ascii="Aptos" w:eastAsia="Calibri" w:hAnsi="Aptos" w:cs="Calibri"/>
          <w:szCs w:val="24"/>
        </w:rPr>
      </w:pPr>
      <w:r>
        <w:rPr>
          <w:rFonts w:ascii="Aptos" w:eastAsia="Calibri" w:hAnsi="Aptos" w:cs="Calibri"/>
          <w:szCs w:val="24"/>
        </w:rPr>
        <w:t>Provide an example of an IV&amp;V report / document that your IV&amp;V team generates as part of delivering IV&amp;V services on each phase (procurement</w:t>
      </w:r>
      <w:r w:rsidR="00560DAE">
        <w:rPr>
          <w:rFonts w:ascii="Aptos" w:eastAsia="Calibri" w:hAnsi="Aptos" w:cs="Calibri"/>
          <w:szCs w:val="24"/>
        </w:rPr>
        <w:t xml:space="preserve"> review</w:t>
      </w:r>
      <w:r w:rsidR="002E4D16">
        <w:rPr>
          <w:rFonts w:ascii="Aptos" w:eastAsia="Calibri" w:hAnsi="Aptos" w:cs="Calibri"/>
          <w:szCs w:val="24"/>
        </w:rPr>
        <w:t>s</w:t>
      </w:r>
      <w:r>
        <w:rPr>
          <w:rFonts w:ascii="Aptos" w:eastAsia="Calibri" w:hAnsi="Aptos" w:cs="Calibri"/>
          <w:szCs w:val="24"/>
        </w:rPr>
        <w:t>, contract / SOW</w:t>
      </w:r>
      <w:r w:rsidR="00560DAE">
        <w:rPr>
          <w:rFonts w:ascii="Aptos" w:eastAsia="Calibri" w:hAnsi="Aptos" w:cs="Calibri"/>
          <w:szCs w:val="24"/>
        </w:rPr>
        <w:t xml:space="preserve"> review</w:t>
      </w:r>
      <w:r w:rsidR="002E4D16">
        <w:rPr>
          <w:rFonts w:ascii="Aptos" w:eastAsia="Calibri" w:hAnsi="Aptos" w:cs="Calibri"/>
          <w:szCs w:val="24"/>
        </w:rPr>
        <w:t>s</w:t>
      </w:r>
      <w:r>
        <w:rPr>
          <w:rFonts w:ascii="Aptos" w:eastAsia="Calibri" w:hAnsi="Aptos" w:cs="Calibri"/>
          <w:szCs w:val="24"/>
        </w:rPr>
        <w:t>, and contract execution</w:t>
      </w:r>
      <w:r w:rsidR="00560DAE">
        <w:rPr>
          <w:rFonts w:ascii="Aptos" w:eastAsia="Calibri" w:hAnsi="Aptos" w:cs="Calibri"/>
          <w:szCs w:val="24"/>
        </w:rPr>
        <w:t xml:space="preserve"> activities</w:t>
      </w:r>
      <w:r>
        <w:rPr>
          <w:rFonts w:ascii="Aptos" w:eastAsia="Calibri" w:hAnsi="Aptos" w:cs="Calibri"/>
          <w:szCs w:val="24"/>
        </w:rPr>
        <w:t>).  What frequency do you typically deliver IV&amp;V reports when delivering IV&amp;V services for contract execution activities?</w:t>
      </w:r>
      <w:r w:rsidR="001D7AA2">
        <w:rPr>
          <w:rFonts w:ascii="Aptos" w:eastAsia="Calibri" w:hAnsi="Aptos" w:cs="Calibri"/>
          <w:szCs w:val="24"/>
        </w:rPr>
        <w:t xml:space="preserve">  How do you evaluate and determine if a risk </w:t>
      </w:r>
      <w:r w:rsidR="009930BD">
        <w:rPr>
          <w:rFonts w:ascii="Aptos" w:eastAsia="Calibri" w:hAnsi="Aptos" w:cs="Calibri"/>
          <w:szCs w:val="24"/>
        </w:rPr>
        <w:t xml:space="preserve">or issue </w:t>
      </w:r>
      <w:r w:rsidR="001D7AA2">
        <w:rPr>
          <w:rFonts w:ascii="Aptos" w:eastAsia="Calibri" w:hAnsi="Aptos" w:cs="Calibri"/>
          <w:szCs w:val="24"/>
        </w:rPr>
        <w:t>should be added to a report</w:t>
      </w:r>
      <w:r w:rsidR="009930BD">
        <w:rPr>
          <w:rFonts w:ascii="Aptos" w:eastAsia="Calibri" w:hAnsi="Aptos" w:cs="Calibri"/>
          <w:szCs w:val="24"/>
        </w:rPr>
        <w:t>?</w:t>
      </w:r>
      <w:r w:rsidR="001D7AA2">
        <w:rPr>
          <w:rFonts w:ascii="Aptos" w:eastAsia="Calibri" w:hAnsi="Aptos" w:cs="Calibri"/>
          <w:szCs w:val="24"/>
        </w:rPr>
        <w:t xml:space="preserve"> </w:t>
      </w:r>
      <w:r w:rsidR="00037821">
        <w:rPr>
          <w:rFonts w:ascii="Aptos" w:eastAsia="Calibri" w:hAnsi="Aptos" w:cs="Calibri"/>
          <w:szCs w:val="24"/>
        </w:rPr>
        <w:t xml:space="preserve"> </w:t>
      </w:r>
    </w:p>
    <w:p w14:paraId="41288F72" w14:textId="77777777" w:rsidR="00A20A56" w:rsidRDefault="00A20A56" w:rsidP="003E3236">
      <w:pPr>
        <w:rPr>
          <w:rFonts w:ascii="Aptos" w:eastAsia="Calibri" w:hAnsi="Aptos" w:cs="Calibri"/>
          <w:szCs w:val="24"/>
        </w:rPr>
      </w:pPr>
    </w:p>
    <w:p w14:paraId="74CA8BE4" w14:textId="248AE589" w:rsidR="003E3236" w:rsidRPr="004A1087" w:rsidRDefault="00A20A56" w:rsidP="003E3236">
      <w:pPr>
        <w:rPr>
          <w:rFonts w:ascii="Aptos" w:hAnsi="Aptos"/>
          <w:szCs w:val="24"/>
        </w:rPr>
      </w:pPr>
      <w:r w:rsidRPr="7F99E208">
        <w:rPr>
          <w:rFonts w:ascii="Aptos" w:eastAsia="Calibri" w:hAnsi="Aptos" w:cs="Calibri"/>
        </w:rPr>
        <w:t xml:space="preserve">NOTE: </w:t>
      </w:r>
      <w:r w:rsidR="00037821" w:rsidRPr="7F99E208">
        <w:rPr>
          <w:rFonts w:ascii="Aptos" w:eastAsia="Calibri" w:hAnsi="Aptos" w:cs="Calibri"/>
        </w:rPr>
        <w:t xml:space="preserve">If you have not </w:t>
      </w:r>
      <w:r w:rsidR="00372D6C" w:rsidRPr="7F99E208">
        <w:rPr>
          <w:rFonts w:ascii="Aptos" w:eastAsia="Calibri" w:hAnsi="Aptos" w:cs="Calibri"/>
        </w:rPr>
        <w:t xml:space="preserve">yet </w:t>
      </w:r>
      <w:r w:rsidR="00037821" w:rsidRPr="7F99E208">
        <w:rPr>
          <w:rFonts w:ascii="Aptos" w:eastAsia="Calibri" w:hAnsi="Aptos" w:cs="Calibri"/>
        </w:rPr>
        <w:t xml:space="preserve">generated and distributed an IV&amp;V report in the past, indicate that below and </w:t>
      </w:r>
      <w:r w:rsidR="0043669C" w:rsidRPr="7F99E208">
        <w:rPr>
          <w:rFonts w:ascii="Aptos" w:eastAsia="Calibri" w:hAnsi="Aptos" w:cs="Calibri"/>
        </w:rPr>
        <w:t xml:space="preserve">provide </w:t>
      </w:r>
      <w:r w:rsidR="00372D6C" w:rsidRPr="7F99E208">
        <w:rPr>
          <w:rFonts w:ascii="Aptos" w:eastAsia="Calibri" w:hAnsi="Aptos" w:cs="Calibri"/>
        </w:rPr>
        <w:t>a potential IV&amp;V report that you would consider appropriate</w:t>
      </w:r>
      <w:r w:rsidR="00A253DA" w:rsidRPr="7F99E208">
        <w:rPr>
          <w:rFonts w:ascii="Aptos" w:eastAsia="Calibri" w:hAnsi="Aptos" w:cs="Calibri"/>
        </w:rPr>
        <w:t xml:space="preserve"> along with your recommended frequency and how you would evaluate </w:t>
      </w:r>
      <w:r w:rsidRPr="7F99E208">
        <w:rPr>
          <w:rFonts w:ascii="Aptos" w:eastAsia="Calibri" w:hAnsi="Aptos" w:cs="Calibri"/>
        </w:rPr>
        <w:t>whether risks and issues are on the report.</w:t>
      </w:r>
    </w:p>
    <w:tbl>
      <w:tblPr>
        <w:tblStyle w:val="TableGrid"/>
        <w:tblW w:w="0" w:type="auto"/>
        <w:tblLook w:val="06A0" w:firstRow="1" w:lastRow="0" w:firstColumn="1" w:lastColumn="0" w:noHBand="1" w:noVBand="1"/>
      </w:tblPr>
      <w:tblGrid>
        <w:gridCol w:w="8880"/>
      </w:tblGrid>
      <w:tr w:rsidR="003E3236" w14:paraId="6937E16A" w14:textId="77777777">
        <w:trPr>
          <w:trHeight w:val="300"/>
        </w:trPr>
        <w:tc>
          <w:tcPr>
            <w:tcW w:w="8880" w:type="dxa"/>
            <w:shd w:val="clear" w:color="auto" w:fill="DAEEF3" w:themeFill="accent5" w:themeFillTint="33"/>
          </w:tcPr>
          <w:p w14:paraId="6A58BC2C" w14:textId="77777777" w:rsidR="003E3236" w:rsidRDefault="003E3236">
            <w:pPr>
              <w:rPr>
                <w:rFonts w:ascii="Aptos" w:hAnsi="Aptos"/>
              </w:rPr>
            </w:pPr>
          </w:p>
        </w:tc>
      </w:tr>
    </w:tbl>
    <w:p w14:paraId="0D71EE3D" w14:textId="77777777" w:rsidR="003E3236" w:rsidRDefault="003E3236" w:rsidP="00182326">
      <w:pPr>
        <w:rPr>
          <w:rFonts w:ascii="Aptos" w:hAnsi="Aptos"/>
          <w:szCs w:val="24"/>
        </w:rPr>
      </w:pPr>
    </w:p>
    <w:p w14:paraId="6707C5D7" w14:textId="354C4A56" w:rsidR="009930BD" w:rsidRDefault="009930BD" w:rsidP="009930BD">
      <w:pPr>
        <w:pStyle w:val="ListParagraph"/>
        <w:numPr>
          <w:ilvl w:val="2"/>
          <w:numId w:val="9"/>
        </w:numPr>
        <w:rPr>
          <w:rFonts w:ascii="Aptos" w:hAnsi="Aptos" w:cstheme="minorBidi"/>
          <w:b/>
          <w:bCs/>
          <w:color w:val="000000" w:themeColor="text1"/>
        </w:rPr>
      </w:pPr>
      <w:r>
        <w:rPr>
          <w:rFonts w:ascii="Aptos" w:hAnsi="Aptos" w:cstheme="minorBidi"/>
          <w:b/>
          <w:bCs/>
          <w:color w:val="000000" w:themeColor="text1"/>
        </w:rPr>
        <w:t xml:space="preserve">Status </w:t>
      </w:r>
      <w:r w:rsidR="007F4C03">
        <w:rPr>
          <w:rFonts w:ascii="Aptos" w:hAnsi="Aptos" w:cstheme="minorBidi"/>
          <w:b/>
          <w:bCs/>
          <w:color w:val="000000" w:themeColor="text1"/>
        </w:rPr>
        <w:t xml:space="preserve">and Trend </w:t>
      </w:r>
      <w:r>
        <w:rPr>
          <w:rFonts w:ascii="Aptos" w:hAnsi="Aptos" w:cstheme="minorBidi"/>
          <w:b/>
          <w:bCs/>
          <w:color w:val="000000" w:themeColor="text1"/>
        </w:rPr>
        <w:t>Determination</w:t>
      </w:r>
    </w:p>
    <w:p w14:paraId="303DACC3" w14:textId="77777777" w:rsidR="009930BD" w:rsidRDefault="009930BD" w:rsidP="009930BD">
      <w:pPr>
        <w:rPr>
          <w:rFonts w:ascii="Aptos" w:hAnsi="Aptos"/>
        </w:rPr>
      </w:pPr>
    </w:p>
    <w:p w14:paraId="49197EA5" w14:textId="48947F18" w:rsidR="009930BD" w:rsidRPr="004A1087" w:rsidRDefault="003360B4" w:rsidP="009930BD">
      <w:pPr>
        <w:rPr>
          <w:rFonts w:ascii="Aptos" w:hAnsi="Aptos"/>
          <w:szCs w:val="24"/>
        </w:rPr>
      </w:pPr>
      <w:r>
        <w:rPr>
          <w:rFonts w:ascii="Aptos" w:eastAsia="Calibri" w:hAnsi="Aptos" w:cs="Calibri"/>
          <w:szCs w:val="24"/>
        </w:rPr>
        <w:t>The IDOA IV&amp;V Program expects IV&amp;V vendors to provide a</w:t>
      </w:r>
      <w:r w:rsidR="00560DAE">
        <w:rPr>
          <w:rFonts w:ascii="Aptos" w:eastAsia="Calibri" w:hAnsi="Aptos" w:cs="Calibri"/>
          <w:szCs w:val="24"/>
        </w:rPr>
        <w:t>n</w:t>
      </w:r>
      <w:r>
        <w:rPr>
          <w:rFonts w:ascii="Aptos" w:eastAsia="Calibri" w:hAnsi="Aptos" w:cs="Calibri"/>
          <w:szCs w:val="24"/>
        </w:rPr>
        <w:t xml:space="preserve"> overall project status (red/yellow/green) and trend (</w:t>
      </w:r>
      <w:r w:rsidR="003918DE">
        <w:rPr>
          <w:rFonts w:ascii="Aptos" w:eastAsia="Calibri" w:hAnsi="Aptos" w:cs="Calibri"/>
          <w:szCs w:val="24"/>
        </w:rPr>
        <w:t xml:space="preserve">improving, neutral, declining) as part of </w:t>
      </w:r>
      <w:r w:rsidR="00560DAE">
        <w:rPr>
          <w:rFonts w:ascii="Aptos" w:eastAsia="Calibri" w:hAnsi="Aptos" w:cs="Calibri"/>
          <w:szCs w:val="24"/>
        </w:rPr>
        <w:t>IV&amp;V</w:t>
      </w:r>
      <w:r w:rsidR="003918DE">
        <w:rPr>
          <w:rFonts w:ascii="Aptos" w:eastAsia="Calibri" w:hAnsi="Aptos" w:cs="Calibri"/>
          <w:szCs w:val="24"/>
        </w:rPr>
        <w:t xml:space="preserve"> reporting.  </w:t>
      </w:r>
      <w:r w:rsidR="009930BD">
        <w:rPr>
          <w:rFonts w:ascii="Aptos" w:eastAsia="Calibri" w:hAnsi="Aptos" w:cs="Calibri"/>
          <w:szCs w:val="24"/>
        </w:rPr>
        <w:t xml:space="preserve">How does your IV&amp;V team evaluate </w:t>
      </w:r>
      <w:r w:rsidR="002035C1">
        <w:rPr>
          <w:rFonts w:ascii="Aptos" w:eastAsia="Calibri" w:hAnsi="Aptos" w:cs="Calibri"/>
          <w:szCs w:val="24"/>
        </w:rPr>
        <w:t xml:space="preserve">project activities to determine the overall status </w:t>
      </w:r>
      <w:r w:rsidR="003918DE">
        <w:rPr>
          <w:rFonts w:ascii="Aptos" w:eastAsia="Calibri" w:hAnsi="Aptos" w:cs="Calibri"/>
          <w:szCs w:val="24"/>
        </w:rPr>
        <w:t>and trend</w:t>
      </w:r>
      <w:r w:rsidR="00317A43">
        <w:rPr>
          <w:rFonts w:ascii="Aptos" w:eastAsia="Calibri" w:hAnsi="Aptos" w:cs="Calibri"/>
          <w:szCs w:val="24"/>
        </w:rPr>
        <w:t>.</w:t>
      </w:r>
      <w:r w:rsidR="002035C1">
        <w:rPr>
          <w:rFonts w:ascii="Aptos" w:eastAsia="Calibri" w:hAnsi="Aptos" w:cs="Calibri"/>
          <w:szCs w:val="24"/>
        </w:rPr>
        <w:t xml:space="preserve"> </w:t>
      </w:r>
    </w:p>
    <w:tbl>
      <w:tblPr>
        <w:tblStyle w:val="TableGrid"/>
        <w:tblW w:w="0" w:type="auto"/>
        <w:tblLook w:val="06A0" w:firstRow="1" w:lastRow="0" w:firstColumn="1" w:lastColumn="0" w:noHBand="1" w:noVBand="1"/>
      </w:tblPr>
      <w:tblGrid>
        <w:gridCol w:w="8880"/>
      </w:tblGrid>
      <w:tr w:rsidR="009930BD" w14:paraId="3AC3E9AF" w14:textId="77777777">
        <w:trPr>
          <w:trHeight w:val="300"/>
        </w:trPr>
        <w:tc>
          <w:tcPr>
            <w:tcW w:w="8880" w:type="dxa"/>
            <w:shd w:val="clear" w:color="auto" w:fill="DAEEF3" w:themeFill="accent5" w:themeFillTint="33"/>
          </w:tcPr>
          <w:p w14:paraId="443184E4" w14:textId="77777777" w:rsidR="009930BD" w:rsidRDefault="009930BD">
            <w:pPr>
              <w:rPr>
                <w:rFonts w:ascii="Aptos" w:hAnsi="Aptos"/>
              </w:rPr>
            </w:pPr>
          </w:p>
        </w:tc>
      </w:tr>
    </w:tbl>
    <w:p w14:paraId="00F34D51" w14:textId="77777777" w:rsidR="009930BD" w:rsidRDefault="009930BD" w:rsidP="00182326">
      <w:pPr>
        <w:rPr>
          <w:rFonts w:ascii="Aptos" w:hAnsi="Aptos"/>
          <w:szCs w:val="24"/>
        </w:rPr>
      </w:pPr>
    </w:p>
    <w:p w14:paraId="42BF0857" w14:textId="77777777" w:rsidR="004832B0" w:rsidRPr="00446D08" w:rsidRDefault="004832B0" w:rsidP="004832B0">
      <w:pPr>
        <w:pStyle w:val="ListParagraph"/>
        <w:numPr>
          <w:ilvl w:val="2"/>
          <w:numId w:val="9"/>
        </w:numPr>
        <w:rPr>
          <w:rFonts w:ascii="Aptos" w:hAnsi="Aptos"/>
          <w:szCs w:val="24"/>
        </w:rPr>
      </w:pPr>
      <w:r>
        <w:rPr>
          <w:rFonts w:ascii="Aptos" w:hAnsi="Aptos" w:cstheme="minorHAnsi"/>
          <w:b/>
          <w:color w:val="000000" w:themeColor="text1"/>
          <w:szCs w:val="24"/>
        </w:rPr>
        <w:t>IV&amp;V Federal Requirements Experience</w:t>
      </w:r>
    </w:p>
    <w:p w14:paraId="35AFD20A" w14:textId="77777777" w:rsidR="004832B0" w:rsidRPr="00446D08" w:rsidRDefault="004832B0" w:rsidP="004832B0">
      <w:pPr>
        <w:rPr>
          <w:rFonts w:ascii="Aptos" w:hAnsi="Aptos"/>
          <w:szCs w:val="24"/>
        </w:rPr>
      </w:pPr>
    </w:p>
    <w:p w14:paraId="35199AB5" w14:textId="77777777" w:rsidR="004832B0" w:rsidRPr="00182326" w:rsidRDefault="004832B0" w:rsidP="004832B0">
      <w:pPr>
        <w:rPr>
          <w:rFonts w:ascii="Aptos" w:hAnsi="Aptos"/>
          <w:szCs w:val="24"/>
        </w:rPr>
      </w:pPr>
      <w:r w:rsidRPr="00182326">
        <w:rPr>
          <w:rFonts w:ascii="Aptos" w:hAnsi="Aptos"/>
          <w:szCs w:val="24"/>
        </w:rPr>
        <w:t>Describe your experience delivering IV&amp;V services while meeting Federal IV&amp;V reporting requirements. Enter “N/A” if you do not have experience</w:t>
      </w:r>
      <w:r>
        <w:rPr>
          <w:rFonts w:ascii="Aptos" w:hAnsi="Aptos"/>
          <w:szCs w:val="24"/>
        </w:rPr>
        <w:t xml:space="preserve"> delivering IV&amp;V while providing Federal IV&amp;V reporting</w:t>
      </w:r>
      <w:r w:rsidRPr="00182326">
        <w:rPr>
          <w:rFonts w:ascii="Aptos" w:hAnsi="Aptos"/>
          <w:szCs w:val="24"/>
        </w:rPr>
        <w:t>.</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4832B0" w:rsidRPr="00446D08" w14:paraId="4E3E4D3D" w14:textId="77777777">
        <w:tc>
          <w:tcPr>
            <w:tcW w:w="8910" w:type="dxa"/>
            <w:shd w:val="clear" w:color="auto" w:fill="DAEEF3" w:themeFill="accent5" w:themeFillTint="33"/>
          </w:tcPr>
          <w:p w14:paraId="62BED6AB" w14:textId="77777777" w:rsidR="004832B0" w:rsidRPr="00446D08" w:rsidRDefault="004832B0">
            <w:pPr>
              <w:pStyle w:val="ListParagraph"/>
              <w:ind w:left="0"/>
              <w:rPr>
                <w:rFonts w:ascii="Aptos" w:hAnsi="Aptos" w:cstheme="minorHAnsi"/>
                <w:color w:val="000000" w:themeColor="text1"/>
                <w:szCs w:val="24"/>
              </w:rPr>
            </w:pPr>
          </w:p>
        </w:tc>
      </w:tr>
    </w:tbl>
    <w:p w14:paraId="25F93731" w14:textId="77777777" w:rsidR="004832B0" w:rsidRDefault="004832B0" w:rsidP="00182326">
      <w:pPr>
        <w:rPr>
          <w:rFonts w:ascii="Aptos" w:hAnsi="Aptos"/>
          <w:szCs w:val="24"/>
        </w:rPr>
      </w:pPr>
    </w:p>
    <w:p w14:paraId="282BDD05" w14:textId="2E9BF9BF" w:rsidR="00E303AE" w:rsidRPr="00D90EA1" w:rsidRDefault="00D90EA1" w:rsidP="00E303AE">
      <w:pPr>
        <w:pStyle w:val="ListParagraph"/>
        <w:numPr>
          <w:ilvl w:val="2"/>
          <w:numId w:val="9"/>
        </w:numPr>
        <w:rPr>
          <w:rFonts w:ascii="Aptos" w:hAnsi="Aptos"/>
          <w:b/>
          <w:bCs/>
          <w:szCs w:val="24"/>
        </w:rPr>
      </w:pPr>
      <w:r w:rsidRPr="00D90EA1">
        <w:rPr>
          <w:rFonts w:ascii="Aptos" w:hAnsi="Aptos"/>
          <w:b/>
          <w:bCs/>
          <w:szCs w:val="24"/>
        </w:rPr>
        <w:t>Risk Escalation</w:t>
      </w:r>
    </w:p>
    <w:p w14:paraId="35CAD000" w14:textId="77777777" w:rsidR="00E303AE" w:rsidRPr="00446D08" w:rsidRDefault="00E303AE" w:rsidP="00E303AE">
      <w:pPr>
        <w:rPr>
          <w:rFonts w:ascii="Aptos" w:hAnsi="Aptos"/>
          <w:szCs w:val="24"/>
        </w:rPr>
      </w:pPr>
    </w:p>
    <w:p w14:paraId="409A58E8" w14:textId="50827D26" w:rsidR="00E303AE" w:rsidRDefault="00E303AE" w:rsidP="00E303AE">
      <w:pPr>
        <w:rPr>
          <w:rFonts w:ascii="Aptos" w:hAnsi="Aptos"/>
          <w:szCs w:val="24"/>
        </w:rPr>
      </w:pPr>
      <w:r>
        <w:rPr>
          <w:rFonts w:ascii="Aptos" w:hAnsi="Aptos"/>
          <w:szCs w:val="24"/>
        </w:rPr>
        <w:t xml:space="preserve">Based on your experience and expertise, </w:t>
      </w:r>
      <w:r w:rsidR="00D90EA1">
        <w:rPr>
          <w:rFonts w:ascii="Aptos" w:hAnsi="Aptos"/>
          <w:szCs w:val="24"/>
        </w:rPr>
        <w:t xml:space="preserve">how does your IV&amp;V team evaluate level of risk </w:t>
      </w:r>
      <w:r w:rsidR="008C7AB9">
        <w:rPr>
          <w:rFonts w:ascii="Aptos" w:hAnsi="Aptos"/>
          <w:szCs w:val="24"/>
        </w:rPr>
        <w:t>in a procurement</w:t>
      </w:r>
      <w:r w:rsidR="00DE61D8">
        <w:rPr>
          <w:rFonts w:ascii="Aptos" w:hAnsi="Aptos"/>
          <w:szCs w:val="24"/>
        </w:rPr>
        <w:t xml:space="preserve"> review</w:t>
      </w:r>
      <w:r w:rsidR="008C7AB9">
        <w:rPr>
          <w:rFonts w:ascii="Aptos" w:hAnsi="Aptos"/>
          <w:szCs w:val="24"/>
        </w:rPr>
        <w:t>, contract</w:t>
      </w:r>
      <w:r w:rsidR="00DE61D8">
        <w:rPr>
          <w:rFonts w:ascii="Aptos" w:hAnsi="Aptos"/>
          <w:szCs w:val="24"/>
        </w:rPr>
        <w:t xml:space="preserve"> / SOW review</w:t>
      </w:r>
      <w:r w:rsidR="008C7AB9">
        <w:rPr>
          <w:rFonts w:ascii="Aptos" w:hAnsi="Aptos"/>
          <w:szCs w:val="24"/>
        </w:rPr>
        <w:t>, or contract execution setting and how does the team know when to escalate a risk or issue</w:t>
      </w:r>
      <w:r w:rsidR="00CD148F">
        <w:rPr>
          <w:rFonts w:ascii="Aptos" w:hAnsi="Aptos"/>
          <w:szCs w:val="24"/>
        </w:rPr>
        <w:t xml:space="preserve"> and who should receive the escalation.</w:t>
      </w:r>
      <w:r w:rsidR="00DE61D8">
        <w:rPr>
          <w:rFonts w:ascii="Aptos" w:hAnsi="Aptos"/>
          <w:szCs w:val="24"/>
        </w:rPr>
        <w:t xml:space="preserve">  </w:t>
      </w:r>
      <w:r w:rsidR="00D2624B">
        <w:rPr>
          <w:rFonts w:ascii="Aptos" w:hAnsi="Aptos"/>
          <w:szCs w:val="24"/>
        </w:rPr>
        <w:t xml:space="preserve">Provide an example when your IV&amp;V team escalated a risk or issue and include a description of the risk or issue, </w:t>
      </w:r>
      <w:r w:rsidR="003819A1">
        <w:rPr>
          <w:rFonts w:ascii="Aptos" w:hAnsi="Aptos"/>
          <w:szCs w:val="24"/>
        </w:rPr>
        <w:t xml:space="preserve">how you escalated, to whom, how your </w:t>
      </w:r>
      <w:r w:rsidR="00F54BD8">
        <w:rPr>
          <w:rFonts w:ascii="Aptos" w:hAnsi="Aptos"/>
          <w:szCs w:val="24"/>
        </w:rPr>
        <w:t xml:space="preserve">escalation </w:t>
      </w:r>
      <w:r w:rsidR="003819A1">
        <w:rPr>
          <w:rFonts w:ascii="Aptos" w:hAnsi="Aptos"/>
          <w:szCs w:val="24"/>
        </w:rPr>
        <w:t>landed</w:t>
      </w:r>
      <w:r w:rsidR="00A70918">
        <w:rPr>
          <w:rFonts w:ascii="Aptos" w:hAnsi="Aptos"/>
          <w:szCs w:val="24"/>
        </w:rPr>
        <w:t xml:space="preserve"> on the individual(s) receiving the escalation, </w:t>
      </w:r>
      <w:r w:rsidR="005B3646">
        <w:rPr>
          <w:rFonts w:ascii="Aptos" w:hAnsi="Aptos"/>
          <w:szCs w:val="24"/>
        </w:rPr>
        <w:t xml:space="preserve">what your recommended mitigation or contingencies were, </w:t>
      </w:r>
      <w:r w:rsidR="00A70918">
        <w:rPr>
          <w:rFonts w:ascii="Aptos" w:hAnsi="Aptos"/>
          <w:szCs w:val="24"/>
        </w:rPr>
        <w:t>and the ou</w:t>
      </w:r>
      <w:r w:rsidR="005B3646">
        <w:rPr>
          <w:rFonts w:ascii="Aptos" w:hAnsi="Aptos"/>
          <w:szCs w:val="24"/>
        </w:rPr>
        <w:t>tcome of the escalation.</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E303AE" w:rsidRPr="00446D08" w14:paraId="22B7770D" w14:textId="77777777" w:rsidTr="003C6E12">
        <w:tc>
          <w:tcPr>
            <w:tcW w:w="8910" w:type="dxa"/>
            <w:shd w:val="clear" w:color="auto" w:fill="DAEEF3" w:themeFill="accent5" w:themeFillTint="33"/>
          </w:tcPr>
          <w:p w14:paraId="5F74E664" w14:textId="77777777" w:rsidR="00E303AE" w:rsidRPr="00446D08" w:rsidRDefault="00E303AE" w:rsidP="002916BA">
            <w:pPr>
              <w:pStyle w:val="ListParagraph"/>
              <w:ind w:left="0"/>
              <w:rPr>
                <w:rFonts w:ascii="Aptos" w:hAnsi="Aptos" w:cstheme="minorHAnsi"/>
                <w:color w:val="000000" w:themeColor="text1"/>
                <w:szCs w:val="24"/>
              </w:rPr>
            </w:pPr>
          </w:p>
        </w:tc>
      </w:tr>
    </w:tbl>
    <w:p w14:paraId="782E10E8" w14:textId="77777777" w:rsidR="00CE0EA3" w:rsidRPr="00CE0EA3" w:rsidRDefault="00CE0EA3" w:rsidP="00CE0EA3">
      <w:pPr>
        <w:rPr>
          <w:rFonts w:ascii="Aptos" w:hAnsi="Aptos"/>
          <w:szCs w:val="24"/>
        </w:rPr>
      </w:pPr>
    </w:p>
    <w:p w14:paraId="4495B947" w14:textId="4F367B89" w:rsidR="005D7056" w:rsidRPr="00446D08" w:rsidRDefault="005D7056" w:rsidP="005D7056">
      <w:pPr>
        <w:pStyle w:val="ListParagraph"/>
        <w:numPr>
          <w:ilvl w:val="2"/>
          <w:numId w:val="9"/>
        </w:numPr>
        <w:rPr>
          <w:rFonts w:ascii="Aptos" w:hAnsi="Aptos"/>
          <w:szCs w:val="24"/>
        </w:rPr>
      </w:pPr>
      <w:r>
        <w:rPr>
          <w:rFonts w:ascii="Aptos" w:hAnsi="Aptos" w:cstheme="minorHAnsi"/>
          <w:b/>
          <w:color w:val="000000" w:themeColor="text1"/>
          <w:szCs w:val="24"/>
        </w:rPr>
        <w:t xml:space="preserve">IV&amp;V </w:t>
      </w:r>
      <w:r w:rsidR="00345DA3">
        <w:rPr>
          <w:rFonts w:ascii="Aptos" w:hAnsi="Aptos" w:cstheme="minorHAnsi"/>
          <w:b/>
          <w:color w:val="000000" w:themeColor="text1"/>
          <w:szCs w:val="24"/>
        </w:rPr>
        <w:t xml:space="preserve">General </w:t>
      </w:r>
      <w:r w:rsidR="007B4567">
        <w:rPr>
          <w:rFonts w:ascii="Aptos" w:hAnsi="Aptos" w:cstheme="minorHAnsi"/>
          <w:b/>
          <w:color w:val="000000" w:themeColor="text1"/>
          <w:szCs w:val="24"/>
        </w:rPr>
        <w:t>Staffing</w:t>
      </w:r>
    </w:p>
    <w:p w14:paraId="3EF1AEA9" w14:textId="77777777" w:rsidR="005D7056" w:rsidRPr="00446D08" w:rsidRDefault="005D7056" w:rsidP="005D7056">
      <w:pPr>
        <w:rPr>
          <w:rFonts w:ascii="Aptos" w:hAnsi="Aptos"/>
          <w:szCs w:val="24"/>
        </w:rPr>
      </w:pPr>
    </w:p>
    <w:p w14:paraId="1F34D6C4" w14:textId="0B1A5F81" w:rsidR="007B4567" w:rsidRPr="00182326" w:rsidRDefault="007B4567" w:rsidP="007B4567">
      <w:pPr>
        <w:rPr>
          <w:rFonts w:ascii="Aptos" w:hAnsi="Aptos"/>
          <w:szCs w:val="24"/>
        </w:rPr>
      </w:pPr>
      <w:r w:rsidRPr="00182326">
        <w:rPr>
          <w:rFonts w:ascii="Aptos" w:hAnsi="Aptos"/>
          <w:szCs w:val="24"/>
        </w:rPr>
        <w:t xml:space="preserve">Describe your IV&amp;V staffing model and how you will </w:t>
      </w:r>
      <w:r w:rsidR="00CE4773">
        <w:rPr>
          <w:rFonts w:ascii="Aptos" w:hAnsi="Aptos"/>
          <w:szCs w:val="24"/>
        </w:rPr>
        <w:t>maintain a</w:t>
      </w:r>
      <w:r w:rsidRPr="00182326">
        <w:rPr>
          <w:rFonts w:ascii="Aptos" w:hAnsi="Aptos"/>
          <w:szCs w:val="24"/>
        </w:rPr>
        <w:t xml:space="preserve"> relatively sizeable bench of qualified </w:t>
      </w:r>
      <w:r w:rsidR="00A10238">
        <w:rPr>
          <w:rFonts w:ascii="Aptos" w:hAnsi="Aptos"/>
          <w:szCs w:val="24"/>
        </w:rPr>
        <w:t xml:space="preserve">IV&amp;V </w:t>
      </w:r>
      <w:r w:rsidRPr="00182326">
        <w:rPr>
          <w:rFonts w:ascii="Aptos" w:hAnsi="Aptos"/>
          <w:szCs w:val="24"/>
        </w:rPr>
        <w:t xml:space="preserve">resources, deploy full </w:t>
      </w:r>
      <w:r w:rsidR="00072C26">
        <w:rPr>
          <w:rFonts w:ascii="Aptos" w:hAnsi="Aptos"/>
          <w:szCs w:val="24"/>
        </w:rPr>
        <w:t>or</w:t>
      </w:r>
      <w:r w:rsidRPr="00182326">
        <w:rPr>
          <w:rFonts w:ascii="Aptos" w:hAnsi="Aptos"/>
          <w:szCs w:val="24"/>
        </w:rPr>
        <w:t xml:space="preserve"> partial</w:t>
      </w:r>
      <w:r w:rsidR="00A10238">
        <w:rPr>
          <w:rFonts w:ascii="Aptos" w:hAnsi="Aptos"/>
          <w:szCs w:val="24"/>
        </w:rPr>
        <w:t xml:space="preserve"> IV&amp;V</w:t>
      </w:r>
      <w:r w:rsidRPr="00182326">
        <w:rPr>
          <w:rFonts w:ascii="Aptos" w:hAnsi="Aptos"/>
          <w:szCs w:val="24"/>
        </w:rPr>
        <w:t xml:space="preserve"> resources as needed, </w:t>
      </w:r>
      <w:r w:rsidR="00EF3813">
        <w:rPr>
          <w:rFonts w:ascii="Aptos" w:hAnsi="Aptos"/>
          <w:szCs w:val="24"/>
        </w:rPr>
        <w:t>and</w:t>
      </w:r>
      <w:r w:rsidRPr="00182326">
        <w:rPr>
          <w:rFonts w:ascii="Aptos" w:hAnsi="Aptos"/>
          <w:szCs w:val="24"/>
        </w:rPr>
        <w:t xml:space="preserve"> quickly allocate needed </w:t>
      </w:r>
      <w:r w:rsidR="00A10238">
        <w:rPr>
          <w:rFonts w:ascii="Aptos" w:hAnsi="Aptos"/>
          <w:szCs w:val="24"/>
        </w:rPr>
        <w:t xml:space="preserve">IV&amp;V </w:t>
      </w:r>
      <w:r w:rsidRPr="00182326">
        <w:rPr>
          <w:rFonts w:ascii="Aptos" w:hAnsi="Aptos"/>
          <w:szCs w:val="24"/>
        </w:rPr>
        <w:t>resources</w:t>
      </w:r>
      <w:r w:rsidR="00EF3813">
        <w:rPr>
          <w:rFonts w:ascii="Aptos" w:hAnsi="Aptos"/>
          <w:szCs w:val="24"/>
        </w:rPr>
        <w:t xml:space="preserve"> to meet changing needs of the IDOA IV&amp;V Program</w:t>
      </w:r>
      <w:r w:rsidRPr="00182326">
        <w:rPr>
          <w:rFonts w:ascii="Aptos" w:hAnsi="Aptos"/>
          <w:szCs w:val="24"/>
        </w:rPr>
        <w:t>.</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5D7056" w:rsidRPr="00446D08" w14:paraId="3879BC66" w14:textId="77777777" w:rsidTr="003C6E12">
        <w:tc>
          <w:tcPr>
            <w:tcW w:w="8910" w:type="dxa"/>
            <w:shd w:val="clear" w:color="auto" w:fill="DAEEF3" w:themeFill="accent5" w:themeFillTint="33"/>
          </w:tcPr>
          <w:p w14:paraId="092DAE05" w14:textId="77777777" w:rsidR="005D7056" w:rsidRPr="00446D08" w:rsidRDefault="005D7056" w:rsidP="002916BA">
            <w:pPr>
              <w:pStyle w:val="ListParagraph"/>
              <w:ind w:left="0"/>
              <w:rPr>
                <w:rFonts w:ascii="Aptos" w:hAnsi="Aptos" w:cstheme="minorHAnsi"/>
                <w:color w:val="000000" w:themeColor="text1"/>
                <w:szCs w:val="24"/>
              </w:rPr>
            </w:pPr>
          </w:p>
        </w:tc>
      </w:tr>
    </w:tbl>
    <w:p w14:paraId="3D3ED0C1" w14:textId="77777777" w:rsidR="005D7056" w:rsidRDefault="005D7056" w:rsidP="00182326">
      <w:pPr>
        <w:rPr>
          <w:rFonts w:ascii="Aptos" w:hAnsi="Aptos"/>
          <w:szCs w:val="24"/>
        </w:rPr>
      </w:pPr>
    </w:p>
    <w:p w14:paraId="315AEED4" w14:textId="13415303" w:rsidR="007E08B1" w:rsidRPr="00446D08" w:rsidRDefault="003E3236" w:rsidP="007E08B1">
      <w:pPr>
        <w:pStyle w:val="ListParagraph"/>
        <w:numPr>
          <w:ilvl w:val="2"/>
          <w:numId w:val="9"/>
        </w:numPr>
        <w:rPr>
          <w:rFonts w:ascii="Aptos" w:hAnsi="Aptos"/>
          <w:szCs w:val="24"/>
        </w:rPr>
      </w:pPr>
      <w:r>
        <w:rPr>
          <w:rFonts w:ascii="Aptos" w:hAnsi="Aptos" w:cstheme="minorHAnsi"/>
          <w:b/>
          <w:color w:val="000000" w:themeColor="text1"/>
          <w:szCs w:val="24"/>
        </w:rPr>
        <w:t xml:space="preserve">IV&amp;V </w:t>
      </w:r>
      <w:r w:rsidR="007E08B1">
        <w:rPr>
          <w:rFonts w:ascii="Aptos" w:hAnsi="Aptos" w:cstheme="minorHAnsi"/>
          <w:b/>
          <w:color w:val="000000" w:themeColor="text1"/>
          <w:szCs w:val="24"/>
        </w:rPr>
        <w:t>Staffing Stability</w:t>
      </w:r>
    </w:p>
    <w:p w14:paraId="08891A1A" w14:textId="77777777" w:rsidR="007E08B1" w:rsidRPr="00446D08" w:rsidRDefault="007E08B1" w:rsidP="007E08B1">
      <w:pPr>
        <w:rPr>
          <w:rFonts w:ascii="Aptos" w:hAnsi="Aptos"/>
          <w:szCs w:val="24"/>
        </w:rPr>
      </w:pPr>
    </w:p>
    <w:p w14:paraId="0EBB1E2E" w14:textId="46A3E03A" w:rsidR="007E08B1" w:rsidRPr="00182326" w:rsidRDefault="007E08B1" w:rsidP="007E08B1">
      <w:pPr>
        <w:rPr>
          <w:rFonts w:ascii="Aptos" w:hAnsi="Aptos"/>
          <w:szCs w:val="24"/>
        </w:rPr>
      </w:pPr>
      <w:r>
        <w:rPr>
          <w:rFonts w:ascii="Aptos" w:hAnsi="Aptos"/>
          <w:szCs w:val="24"/>
        </w:rPr>
        <w:t>The IDOA IV&amp;V</w:t>
      </w:r>
      <w:r w:rsidDel="00CE0EA3">
        <w:rPr>
          <w:rFonts w:ascii="Aptos" w:hAnsi="Aptos"/>
          <w:szCs w:val="24"/>
        </w:rPr>
        <w:t xml:space="preserve"> </w:t>
      </w:r>
      <w:r w:rsidR="00CE0EA3">
        <w:rPr>
          <w:rFonts w:ascii="Aptos" w:hAnsi="Aptos"/>
          <w:szCs w:val="24"/>
        </w:rPr>
        <w:t xml:space="preserve">Program </w:t>
      </w:r>
      <w:r>
        <w:rPr>
          <w:rFonts w:ascii="Aptos" w:hAnsi="Aptos"/>
          <w:szCs w:val="24"/>
        </w:rPr>
        <w:t>expects IV&amp;V vendors to have the capability and desire to participate in all three phases of IV&amp;V work (</w:t>
      </w:r>
      <w:r w:rsidR="006F20DC">
        <w:rPr>
          <w:rFonts w:ascii="Aptos" w:eastAsia="Calibri" w:hAnsi="Aptos" w:cs="Calibri"/>
          <w:szCs w:val="24"/>
        </w:rPr>
        <w:t>procurement reviews, contract / SOW reviews, and contract execution activities)</w:t>
      </w:r>
      <w:r>
        <w:rPr>
          <w:rFonts w:ascii="Aptos" w:hAnsi="Aptos"/>
          <w:szCs w:val="24"/>
        </w:rPr>
        <w:t xml:space="preserve">. Furthermore, in some cases, the same vendor may be selected for two or more of the IV&amp;V phases on the same initiative. Because there are likely gaps in the timeline between phases, explain how you will maintain some level of staffing continuity from phase to phase, especially with key IV&amp;V resources.  </w:t>
      </w:r>
      <w:r w:rsidR="007C008D">
        <w:rPr>
          <w:rFonts w:ascii="Aptos" w:hAnsi="Aptos"/>
          <w:szCs w:val="24"/>
        </w:rPr>
        <w:t xml:space="preserve">What challenges in that staffing model might that bring to your </w:t>
      </w:r>
      <w:r w:rsidR="00710DC6">
        <w:rPr>
          <w:rFonts w:ascii="Aptos" w:hAnsi="Aptos"/>
          <w:szCs w:val="24"/>
        </w:rPr>
        <w:t>company/organization?</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7E08B1" w:rsidRPr="00446D08" w14:paraId="207D5653" w14:textId="77777777">
        <w:tc>
          <w:tcPr>
            <w:tcW w:w="8910" w:type="dxa"/>
            <w:shd w:val="clear" w:color="auto" w:fill="DAEEF3" w:themeFill="accent5" w:themeFillTint="33"/>
          </w:tcPr>
          <w:p w14:paraId="7484AA11" w14:textId="77777777" w:rsidR="007E08B1" w:rsidRPr="00446D08" w:rsidRDefault="007E08B1">
            <w:pPr>
              <w:pStyle w:val="ListParagraph"/>
              <w:ind w:left="0"/>
              <w:rPr>
                <w:rFonts w:ascii="Aptos" w:hAnsi="Aptos" w:cstheme="minorHAnsi"/>
                <w:color w:val="000000" w:themeColor="text1"/>
                <w:szCs w:val="24"/>
              </w:rPr>
            </w:pPr>
          </w:p>
        </w:tc>
      </w:tr>
    </w:tbl>
    <w:p w14:paraId="13C5172B" w14:textId="77777777" w:rsidR="007E08B1" w:rsidRDefault="007E08B1" w:rsidP="00182326">
      <w:pPr>
        <w:rPr>
          <w:rFonts w:ascii="Aptos" w:hAnsi="Aptos"/>
          <w:szCs w:val="24"/>
        </w:rPr>
      </w:pPr>
    </w:p>
    <w:p w14:paraId="52A155C4" w14:textId="731B33CC" w:rsidR="00E92D09" w:rsidRPr="00446D08" w:rsidRDefault="003E3236" w:rsidP="00E92D09">
      <w:pPr>
        <w:pStyle w:val="ListParagraph"/>
        <w:numPr>
          <w:ilvl w:val="2"/>
          <w:numId w:val="9"/>
        </w:numPr>
        <w:rPr>
          <w:rFonts w:ascii="Aptos" w:hAnsi="Aptos"/>
          <w:szCs w:val="24"/>
        </w:rPr>
      </w:pPr>
      <w:r>
        <w:rPr>
          <w:rFonts w:ascii="Aptos" w:hAnsi="Aptos" w:cstheme="minorHAnsi"/>
          <w:b/>
          <w:color w:val="000000" w:themeColor="text1"/>
          <w:szCs w:val="24"/>
        </w:rPr>
        <w:t xml:space="preserve">IV&amp;V </w:t>
      </w:r>
      <w:r w:rsidR="00E92D09">
        <w:rPr>
          <w:rFonts w:ascii="Aptos" w:hAnsi="Aptos" w:cstheme="minorHAnsi"/>
          <w:b/>
          <w:color w:val="000000" w:themeColor="text1"/>
          <w:szCs w:val="24"/>
        </w:rPr>
        <w:t xml:space="preserve">Staffing </w:t>
      </w:r>
      <w:r w:rsidR="000D1542">
        <w:rPr>
          <w:rFonts w:ascii="Aptos" w:hAnsi="Aptos" w:cstheme="minorHAnsi"/>
          <w:b/>
          <w:color w:val="000000" w:themeColor="text1"/>
          <w:szCs w:val="24"/>
        </w:rPr>
        <w:t>Estimation</w:t>
      </w:r>
    </w:p>
    <w:p w14:paraId="4A7C57AF" w14:textId="77777777" w:rsidR="00E92D09" w:rsidRPr="00446D08" w:rsidRDefault="00E92D09" w:rsidP="00E92D09">
      <w:pPr>
        <w:rPr>
          <w:rFonts w:ascii="Aptos" w:hAnsi="Aptos"/>
          <w:szCs w:val="24"/>
        </w:rPr>
      </w:pPr>
    </w:p>
    <w:p w14:paraId="255EE8A3" w14:textId="3FE73015" w:rsidR="00E92D09" w:rsidRPr="00182326" w:rsidRDefault="00E92D09" w:rsidP="00E92D09">
      <w:pPr>
        <w:rPr>
          <w:rFonts w:ascii="Aptos" w:hAnsi="Aptos"/>
          <w:szCs w:val="24"/>
        </w:rPr>
      </w:pPr>
      <w:r>
        <w:rPr>
          <w:rFonts w:ascii="Aptos" w:hAnsi="Aptos"/>
          <w:szCs w:val="24"/>
        </w:rPr>
        <w:t xml:space="preserve">How do you determine the </w:t>
      </w:r>
      <w:r w:rsidR="000D1542">
        <w:rPr>
          <w:rFonts w:ascii="Aptos" w:hAnsi="Aptos"/>
          <w:szCs w:val="24"/>
        </w:rPr>
        <w:t>types and allocation</w:t>
      </w:r>
      <w:r w:rsidR="003E3236">
        <w:rPr>
          <w:rFonts w:ascii="Aptos" w:hAnsi="Aptos"/>
          <w:szCs w:val="24"/>
        </w:rPr>
        <w:t xml:space="preserve"> percentage</w:t>
      </w:r>
      <w:r w:rsidR="000D1542">
        <w:rPr>
          <w:rFonts w:ascii="Aptos" w:hAnsi="Aptos"/>
          <w:szCs w:val="24"/>
        </w:rPr>
        <w:t xml:space="preserve"> of the IV&amp;V resources needed to successfully deliver IV&amp;V services on procurement</w:t>
      </w:r>
      <w:r w:rsidR="003E3236">
        <w:rPr>
          <w:rFonts w:ascii="Aptos" w:hAnsi="Aptos"/>
          <w:szCs w:val="24"/>
        </w:rPr>
        <w:t xml:space="preserve"> reviews</w:t>
      </w:r>
      <w:r w:rsidR="000D1542">
        <w:rPr>
          <w:rFonts w:ascii="Aptos" w:hAnsi="Aptos"/>
          <w:szCs w:val="24"/>
        </w:rPr>
        <w:t>, contract / SOW</w:t>
      </w:r>
      <w:r w:rsidR="001B2968">
        <w:rPr>
          <w:rFonts w:ascii="Aptos" w:hAnsi="Aptos"/>
          <w:szCs w:val="24"/>
        </w:rPr>
        <w:t xml:space="preserve"> reviews</w:t>
      </w:r>
      <w:r w:rsidR="000D1542">
        <w:rPr>
          <w:rFonts w:ascii="Aptos" w:hAnsi="Aptos"/>
          <w:szCs w:val="24"/>
        </w:rPr>
        <w:t>, and contract execution activities</w:t>
      </w:r>
      <w:r>
        <w:rPr>
          <w:rFonts w:ascii="Aptos" w:hAnsi="Aptos"/>
          <w:szCs w:val="24"/>
        </w:rPr>
        <w:t xml:space="preserve">. </w:t>
      </w:r>
      <w:r w:rsidR="001D1483">
        <w:rPr>
          <w:rFonts w:ascii="Aptos" w:hAnsi="Aptos"/>
          <w:szCs w:val="24"/>
        </w:rPr>
        <w:t xml:space="preserve">Outline specifics for each </w:t>
      </w:r>
      <w:r w:rsidR="001A03B0">
        <w:rPr>
          <w:rFonts w:ascii="Aptos" w:hAnsi="Aptos"/>
          <w:szCs w:val="24"/>
        </w:rPr>
        <w:t>IV&amp;V service below</w:t>
      </w:r>
      <w:r w:rsidR="00AC63F6">
        <w:rPr>
          <w:rFonts w:ascii="Aptos" w:hAnsi="Aptos"/>
          <w:szCs w:val="24"/>
        </w:rPr>
        <w:t>:</w:t>
      </w:r>
    </w:p>
    <w:p w14:paraId="5CEF13E4" w14:textId="77777777" w:rsidR="00AC63F6" w:rsidRPr="00182326" w:rsidRDefault="00AC63F6" w:rsidP="00E92D09">
      <w:pPr>
        <w:rPr>
          <w:rFonts w:ascii="Aptos" w:hAnsi="Aptos"/>
          <w:szCs w:val="24"/>
        </w:rPr>
      </w:pPr>
    </w:p>
    <w:p w14:paraId="31F5B8B3" w14:textId="357CC4E0" w:rsidR="001D1483" w:rsidRPr="00446D08" w:rsidRDefault="001D1483" w:rsidP="00E92D09">
      <w:pPr>
        <w:rPr>
          <w:rFonts w:ascii="Aptos" w:hAnsi="Aptos"/>
          <w:szCs w:val="24"/>
        </w:rPr>
      </w:pPr>
      <w:r>
        <w:rPr>
          <w:rFonts w:ascii="Aptos" w:hAnsi="Aptos"/>
          <w:szCs w:val="24"/>
        </w:rPr>
        <w:t>Procurement Review</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E92D09" w:rsidRPr="00446D08" w14:paraId="6E6EB9A1" w14:textId="77777777">
        <w:tc>
          <w:tcPr>
            <w:tcW w:w="8910" w:type="dxa"/>
            <w:shd w:val="clear" w:color="auto" w:fill="DAEEF3" w:themeFill="accent5" w:themeFillTint="33"/>
          </w:tcPr>
          <w:p w14:paraId="7BEDD76F" w14:textId="77777777" w:rsidR="00E92D09" w:rsidRPr="00446D08" w:rsidRDefault="00E92D09">
            <w:pPr>
              <w:pStyle w:val="ListParagraph"/>
              <w:ind w:left="0"/>
              <w:rPr>
                <w:rFonts w:ascii="Aptos" w:hAnsi="Aptos" w:cstheme="minorHAnsi"/>
                <w:color w:val="000000" w:themeColor="text1"/>
                <w:szCs w:val="24"/>
              </w:rPr>
            </w:pPr>
          </w:p>
        </w:tc>
      </w:tr>
    </w:tbl>
    <w:p w14:paraId="417FB648" w14:textId="77777777" w:rsidR="00790301" w:rsidRDefault="00790301" w:rsidP="001A03B0">
      <w:pPr>
        <w:rPr>
          <w:rFonts w:ascii="Aptos" w:hAnsi="Aptos"/>
          <w:szCs w:val="24"/>
        </w:rPr>
      </w:pPr>
    </w:p>
    <w:p w14:paraId="722D58AD" w14:textId="40380E0C" w:rsidR="001A03B0" w:rsidRPr="00446D08" w:rsidRDefault="001A03B0" w:rsidP="001A03B0">
      <w:pPr>
        <w:rPr>
          <w:rFonts w:ascii="Aptos" w:hAnsi="Aptos"/>
          <w:szCs w:val="24"/>
        </w:rPr>
      </w:pPr>
      <w:r>
        <w:rPr>
          <w:rFonts w:ascii="Aptos" w:hAnsi="Aptos"/>
          <w:szCs w:val="24"/>
        </w:rPr>
        <w:t>Contract / SOW Review</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1A03B0" w:rsidRPr="00446D08" w14:paraId="048EB118" w14:textId="77777777" w:rsidTr="0051010A">
        <w:tc>
          <w:tcPr>
            <w:tcW w:w="8910" w:type="dxa"/>
            <w:shd w:val="clear" w:color="auto" w:fill="DAEEF3" w:themeFill="accent5" w:themeFillTint="33"/>
          </w:tcPr>
          <w:p w14:paraId="50AFD517" w14:textId="77777777" w:rsidR="001A03B0" w:rsidRPr="00446D08" w:rsidRDefault="001A03B0" w:rsidP="0051010A">
            <w:pPr>
              <w:pStyle w:val="ListParagraph"/>
              <w:ind w:left="0"/>
              <w:rPr>
                <w:rFonts w:ascii="Aptos" w:hAnsi="Aptos" w:cstheme="minorHAnsi"/>
                <w:color w:val="000000" w:themeColor="text1"/>
                <w:szCs w:val="24"/>
              </w:rPr>
            </w:pPr>
          </w:p>
        </w:tc>
      </w:tr>
    </w:tbl>
    <w:p w14:paraId="421D6665" w14:textId="77777777" w:rsidR="00790301" w:rsidRDefault="00790301" w:rsidP="001A03B0">
      <w:pPr>
        <w:rPr>
          <w:rFonts w:ascii="Aptos" w:hAnsi="Aptos"/>
          <w:szCs w:val="24"/>
        </w:rPr>
      </w:pPr>
    </w:p>
    <w:p w14:paraId="4B703742" w14:textId="742D75D8" w:rsidR="001A03B0" w:rsidRPr="00446D08" w:rsidRDefault="00710DC6" w:rsidP="001A03B0">
      <w:pPr>
        <w:rPr>
          <w:rFonts w:ascii="Aptos" w:hAnsi="Aptos"/>
          <w:szCs w:val="24"/>
        </w:rPr>
      </w:pPr>
      <w:r>
        <w:rPr>
          <w:rFonts w:ascii="Aptos" w:hAnsi="Aptos"/>
          <w:szCs w:val="24"/>
        </w:rPr>
        <w:t>Contract</w:t>
      </w:r>
      <w:r w:rsidR="001A03B0">
        <w:rPr>
          <w:rFonts w:ascii="Aptos" w:hAnsi="Aptos"/>
          <w:szCs w:val="24"/>
        </w:rPr>
        <w:t xml:space="preserve"> Execution </w:t>
      </w:r>
      <w:r w:rsidR="00DD4440">
        <w:rPr>
          <w:rFonts w:ascii="Aptos" w:hAnsi="Aptos"/>
          <w:szCs w:val="24"/>
        </w:rPr>
        <w:t>Activities</w:t>
      </w:r>
      <w:r w:rsidR="00AC63F6">
        <w:rPr>
          <w:rFonts w:ascii="Aptos" w:hAnsi="Aptos"/>
          <w:szCs w:val="24"/>
        </w:rPr>
        <w:t xml:space="preserve"> </w:t>
      </w:r>
      <w:r w:rsidR="00082A5F">
        <w:rPr>
          <w:rFonts w:ascii="Aptos" w:hAnsi="Aptos"/>
          <w:szCs w:val="24"/>
        </w:rPr>
        <w:t>(Project, Operations, Services)</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1A03B0" w:rsidRPr="00446D08" w14:paraId="6E1F0803" w14:textId="77777777" w:rsidTr="0051010A">
        <w:tc>
          <w:tcPr>
            <w:tcW w:w="8910" w:type="dxa"/>
            <w:shd w:val="clear" w:color="auto" w:fill="DAEEF3" w:themeFill="accent5" w:themeFillTint="33"/>
          </w:tcPr>
          <w:p w14:paraId="2B04B1A0" w14:textId="77777777" w:rsidR="001A03B0" w:rsidRPr="00446D08" w:rsidRDefault="001A03B0" w:rsidP="0051010A">
            <w:pPr>
              <w:pStyle w:val="ListParagraph"/>
              <w:ind w:left="0"/>
              <w:rPr>
                <w:rFonts w:ascii="Aptos" w:hAnsi="Aptos" w:cstheme="minorHAnsi"/>
                <w:color w:val="000000" w:themeColor="text1"/>
                <w:szCs w:val="24"/>
              </w:rPr>
            </w:pPr>
          </w:p>
        </w:tc>
      </w:tr>
    </w:tbl>
    <w:p w14:paraId="068EA674" w14:textId="77777777" w:rsidR="00E92D09" w:rsidRDefault="00E92D09" w:rsidP="00182326">
      <w:pPr>
        <w:rPr>
          <w:rFonts w:ascii="Aptos" w:hAnsi="Aptos"/>
          <w:szCs w:val="24"/>
        </w:rPr>
      </w:pPr>
    </w:p>
    <w:p w14:paraId="02D11DAD" w14:textId="4343F112" w:rsidR="00275487" w:rsidRPr="00275487" w:rsidRDefault="00275487" w:rsidP="00275487">
      <w:pPr>
        <w:pStyle w:val="ListParagraph"/>
        <w:numPr>
          <w:ilvl w:val="2"/>
          <w:numId w:val="9"/>
        </w:numPr>
        <w:rPr>
          <w:rFonts w:ascii="Aptos" w:hAnsi="Aptos"/>
          <w:b/>
          <w:bCs/>
          <w:szCs w:val="24"/>
        </w:rPr>
      </w:pPr>
      <w:r w:rsidRPr="00275487">
        <w:rPr>
          <w:rFonts w:ascii="Aptos" w:hAnsi="Aptos"/>
          <w:b/>
          <w:bCs/>
          <w:szCs w:val="24"/>
        </w:rPr>
        <w:t>Tools</w:t>
      </w:r>
    </w:p>
    <w:p w14:paraId="7020DF53" w14:textId="77777777" w:rsidR="00275487" w:rsidRDefault="00275487" w:rsidP="00182326">
      <w:pPr>
        <w:rPr>
          <w:rFonts w:ascii="Aptos" w:hAnsi="Aptos"/>
          <w:szCs w:val="24"/>
        </w:rPr>
      </w:pPr>
    </w:p>
    <w:p w14:paraId="40BB59F4" w14:textId="01547F27" w:rsidR="0008770D" w:rsidRPr="00182326" w:rsidRDefault="0008770D" w:rsidP="0008770D">
      <w:pPr>
        <w:rPr>
          <w:rFonts w:ascii="Aptos" w:hAnsi="Aptos"/>
          <w:szCs w:val="24"/>
        </w:rPr>
      </w:pPr>
      <w:r w:rsidRPr="0008770D">
        <w:rPr>
          <w:rFonts w:ascii="Aptos" w:hAnsi="Aptos"/>
          <w:szCs w:val="24"/>
        </w:rPr>
        <w:t xml:space="preserve">List and describe all tools, platforms, and software your team will use to perform IV&amp;V </w:t>
      </w:r>
      <w:r w:rsidR="00DD4440">
        <w:rPr>
          <w:rFonts w:ascii="Aptos" w:hAnsi="Aptos"/>
          <w:szCs w:val="24"/>
        </w:rPr>
        <w:t>services</w:t>
      </w:r>
      <w:r w:rsidR="00DD4440" w:rsidRPr="0008770D">
        <w:rPr>
          <w:rFonts w:ascii="Aptos" w:hAnsi="Aptos"/>
          <w:szCs w:val="24"/>
        </w:rPr>
        <w:t xml:space="preserve"> </w:t>
      </w:r>
      <w:r w:rsidRPr="0008770D">
        <w:rPr>
          <w:rFonts w:ascii="Aptos" w:hAnsi="Aptos"/>
          <w:szCs w:val="24"/>
        </w:rPr>
        <w:t>across procurement reviews, contract/SOW reviews, and contract execution activities. Include the purpose of each tool (e.g., risk tracking, document analysis, project management, reporting, automation).</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08770D" w:rsidRPr="00446D08" w14:paraId="39C9CF97" w14:textId="77777777">
        <w:tc>
          <w:tcPr>
            <w:tcW w:w="8910" w:type="dxa"/>
            <w:shd w:val="clear" w:color="auto" w:fill="DAEEF3" w:themeFill="accent5" w:themeFillTint="33"/>
          </w:tcPr>
          <w:p w14:paraId="59BCC476" w14:textId="77777777" w:rsidR="0008770D" w:rsidRPr="00446D08" w:rsidRDefault="0008770D">
            <w:pPr>
              <w:pStyle w:val="ListParagraph"/>
              <w:ind w:left="0"/>
              <w:rPr>
                <w:rFonts w:ascii="Aptos" w:hAnsi="Aptos" w:cstheme="minorHAnsi"/>
                <w:color w:val="000000" w:themeColor="text1"/>
                <w:szCs w:val="24"/>
              </w:rPr>
            </w:pPr>
          </w:p>
        </w:tc>
      </w:tr>
    </w:tbl>
    <w:p w14:paraId="3E4493EB" w14:textId="77777777" w:rsidR="00527144" w:rsidRDefault="00527144" w:rsidP="0008770D">
      <w:pPr>
        <w:rPr>
          <w:rFonts w:ascii="Aptos" w:hAnsi="Aptos"/>
          <w:szCs w:val="24"/>
        </w:rPr>
      </w:pPr>
    </w:p>
    <w:p w14:paraId="1B76F8FB" w14:textId="4AB5DF4E" w:rsidR="0008770D" w:rsidRPr="00182326" w:rsidRDefault="0008770D" w:rsidP="0008770D">
      <w:pPr>
        <w:rPr>
          <w:rFonts w:ascii="Aptos" w:hAnsi="Aptos"/>
          <w:szCs w:val="24"/>
        </w:rPr>
      </w:pPr>
      <w:r w:rsidRPr="0008770D">
        <w:rPr>
          <w:rFonts w:ascii="Aptos" w:hAnsi="Aptos"/>
          <w:szCs w:val="24"/>
        </w:rPr>
        <w:t>Explain how each tool supports your IV&amp;V methodology, including how it improves consistency, traceability, risk identification, reporting, or quality assurance.</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08770D" w:rsidRPr="00446D08" w14:paraId="31C8432F" w14:textId="77777777">
        <w:tc>
          <w:tcPr>
            <w:tcW w:w="8910" w:type="dxa"/>
            <w:shd w:val="clear" w:color="auto" w:fill="DAEEF3" w:themeFill="accent5" w:themeFillTint="33"/>
          </w:tcPr>
          <w:p w14:paraId="6396F880" w14:textId="77777777" w:rsidR="0008770D" w:rsidRPr="00446D08" w:rsidRDefault="0008770D">
            <w:pPr>
              <w:pStyle w:val="ListParagraph"/>
              <w:ind w:left="0"/>
              <w:rPr>
                <w:rFonts w:ascii="Aptos" w:hAnsi="Aptos" w:cstheme="minorHAnsi"/>
                <w:color w:val="000000" w:themeColor="text1"/>
                <w:szCs w:val="24"/>
              </w:rPr>
            </w:pPr>
          </w:p>
        </w:tc>
      </w:tr>
    </w:tbl>
    <w:p w14:paraId="1BFE07E6" w14:textId="77777777" w:rsidR="0008770D" w:rsidRPr="0008770D" w:rsidRDefault="0008770D" w:rsidP="0008770D">
      <w:pPr>
        <w:rPr>
          <w:rFonts w:ascii="Aptos" w:hAnsi="Aptos"/>
          <w:szCs w:val="24"/>
        </w:rPr>
      </w:pPr>
    </w:p>
    <w:p w14:paraId="1D9262AF" w14:textId="77777777" w:rsidR="00052BE1" w:rsidRPr="00182326" w:rsidRDefault="0008770D" w:rsidP="00052BE1">
      <w:pPr>
        <w:rPr>
          <w:rFonts w:ascii="Aptos" w:hAnsi="Aptos"/>
          <w:szCs w:val="24"/>
        </w:rPr>
      </w:pPr>
      <w:r w:rsidRPr="0008770D">
        <w:rPr>
          <w:rFonts w:ascii="Aptos" w:hAnsi="Aptos"/>
          <w:szCs w:val="24"/>
        </w:rPr>
        <w:t>Describe your process for selecting, validating, and maintaining the tools used by your IV&amp;V team, including how you ensure they align with industry standards and State information security requirements.</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052BE1" w:rsidRPr="00446D08" w14:paraId="08B0C1A1" w14:textId="77777777">
        <w:tc>
          <w:tcPr>
            <w:tcW w:w="8910" w:type="dxa"/>
            <w:shd w:val="clear" w:color="auto" w:fill="DAEEF3" w:themeFill="accent5" w:themeFillTint="33"/>
          </w:tcPr>
          <w:p w14:paraId="2B1967D3" w14:textId="77777777" w:rsidR="00052BE1" w:rsidRPr="00446D08" w:rsidRDefault="00052BE1">
            <w:pPr>
              <w:pStyle w:val="ListParagraph"/>
              <w:ind w:left="0"/>
              <w:rPr>
                <w:rFonts w:ascii="Aptos" w:hAnsi="Aptos" w:cstheme="minorHAnsi"/>
                <w:color w:val="000000" w:themeColor="text1"/>
                <w:szCs w:val="24"/>
              </w:rPr>
            </w:pPr>
          </w:p>
        </w:tc>
      </w:tr>
    </w:tbl>
    <w:p w14:paraId="39850992" w14:textId="77777777" w:rsidR="0008770D" w:rsidRPr="0008770D" w:rsidRDefault="0008770D" w:rsidP="0008770D">
      <w:pPr>
        <w:rPr>
          <w:rFonts w:ascii="Aptos" w:hAnsi="Aptos"/>
          <w:szCs w:val="24"/>
        </w:rPr>
      </w:pPr>
    </w:p>
    <w:p w14:paraId="0173482D" w14:textId="77777777" w:rsidR="00052BE1" w:rsidRPr="00182326" w:rsidRDefault="0008770D" w:rsidP="00052BE1">
      <w:pPr>
        <w:rPr>
          <w:rFonts w:ascii="Aptos" w:hAnsi="Aptos"/>
          <w:szCs w:val="24"/>
        </w:rPr>
      </w:pPr>
      <w:r w:rsidRPr="0008770D">
        <w:rPr>
          <w:rFonts w:ascii="Aptos" w:hAnsi="Aptos"/>
          <w:szCs w:val="24"/>
        </w:rPr>
        <w:t xml:space="preserve">Explain any automation, analytics, or AI-enabled features within your toolset. Clarify whether these features can be disabled upon State request without affecting </w:t>
      </w:r>
      <w:r w:rsidR="00052BE1" w:rsidRPr="0008770D">
        <w:rPr>
          <w:rFonts w:ascii="Aptos" w:hAnsi="Aptos"/>
          <w:szCs w:val="24"/>
        </w:rPr>
        <w:t>performance and</w:t>
      </w:r>
      <w:r w:rsidRPr="0008770D">
        <w:rPr>
          <w:rFonts w:ascii="Aptos" w:hAnsi="Aptos"/>
          <w:szCs w:val="24"/>
        </w:rPr>
        <w:t xml:space="preserve"> identify any limitations if disabled.</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052BE1" w:rsidRPr="00446D08" w14:paraId="3EF46731" w14:textId="77777777">
        <w:tc>
          <w:tcPr>
            <w:tcW w:w="8910" w:type="dxa"/>
            <w:shd w:val="clear" w:color="auto" w:fill="DAEEF3" w:themeFill="accent5" w:themeFillTint="33"/>
          </w:tcPr>
          <w:p w14:paraId="4ABC9030" w14:textId="77777777" w:rsidR="00052BE1" w:rsidRPr="00446D08" w:rsidRDefault="00052BE1">
            <w:pPr>
              <w:pStyle w:val="ListParagraph"/>
              <w:ind w:left="0"/>
              <w:rPr>
                <w:rFonts w:ascii="Aptos" w:hAnsi="Aptos" w:cstheme="minorHAnsi"/>
                <w:color w:val="000000" w:themeColor="text1"/>
                <w:szCs w:val="24"/>
              </w:rPr>
            </w:pPr>
          </w:p>
        </w:tc>
      </w:tr>
    </w:tbl>
    <w:p w14:paraId="32EF1589" w14:textId="77777777" w:rsidR="0008770D" w:rsidRPr="0008770D" w:rsidRDefault="0008770D" w:rsidP="0008770D">
      <w:pPr>
        <w:rPr>
          <w:rFonts w:ascii="Aptos" w:hAnsi="Aptos"/>
          <w:szCs w:val="24"/>
        </w:rPr>
      </w:pPr>
    </w:p>
    <w:p w14:paraId="71D3943A" w14:textId="77777777" w:rsidR="00052BE1" w:rsidRPr="00182326" w:rsidRDefault="0008770D" w:rsidP="00052BE1">
      <w:pPr>
        <w:rPr>
          <w:rFonts w:ascii="Aptos" w:hAnsi="Aptos"/>
          <w:szCs w:val="24"/>
        </w:rPr>
      </w:pPr>
      <w:r w:rsidRPr="0008770D">
        <w:rPr>
          <w:rFonts w:ascii="Aptos" w:hAnsi="Aptos"/>
          <w:szCs w:val="24"/>
        </w:rPr>
        <w:t>If subcontractors or teaming partners will participate in IV&amp;V delivery, list the tools they use and explain how tool usage will be integrated, monitored, or standardized across teams.</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052BE1" w:rsidRPr="00446D08" w14:paraId="3E73BC0C" w14:textId="77777777">
        <w:tc>
          <w:tcPr>
            <w:tcW w:w="8910" w:type="dxa"/>
            <w:shd w:val="clear" w:color="auto" w:fill="DAEEF3" w:themeFill="accent5" w:themeFillTint="33"/>
          </w:tcPr>
          <w:p w14:paraId="25941EF1" w14:textId="77777777" w:rsidR="00052BE1" w:rsidRPr="00446D08" w:rsidRDefault="00052BE1">
            <w:pPr>
              <w:pStyle w:val="ListParagraph"/>
              <w:ind w:left="0"/>
              <w:rPr>
                <w:rFonts w:ascii="Aptos" w:hAnsi="Aptos" w:cstheme="minorHAnsi"/>
                <w:color w:val="000000" w:themeColor="text1"/>
                <w:szCs w:val="24"/>
              </w:rPr>
            </w:pPr>
          </w:p>
        </w:tc>
      </w:tr>
    </w:tbl>
    <w:p w14:paraId="7A79350C" w14:textId="77777777" w:rsidR="0008770D" w:rsidRPr="0008770D" w:rsidRDefault="0008770D" w:rsidP="0008770D">
      <w:pPr>
        <w:rPr>
          <w:rFonts w:ascii="Aptos" w:hAnsi="Aptos"/>
          <w:szCs w:val="24"/>
        </w:rPr>
      </w:pPr>
    </w:p>
    <w:p w14:paraId="7114A932" w14:textId="605A4390" w:rsidR="0008770D" w:rsidRPr="00182326" w:rsidRDefault="0008770D" w:rsidP="0008770D">
      <w:pPr>
        <w:rPr>
          <w:rFonts w:ascii="Aptos" w:hAnsi="Aptos"/>
          <w:szCs w:val="24"/>
        </w:rPr>
      </w:pPr>
      <w:r w:rsidRPr="0008770D">
        <w:rPr>
          <w:rFonts w:ascii="Aptos" w:hAnsi="Aptos"/>
          <w:szCs w:val="24"/>
        </w:rPr>
        <w:t>Provide examples of IV&amp;V deliverables produced using your tools, such as dashboards, risk logs, findings reports, status summaries</w:t>
      </w:r>
      <w:r w:rsidR="00CB0F14">
        <w:rPr>
          <w:rFonts w:ascii="Aptos" w:hAnsi="Aptos"/>
          <w:szCs w:val="24"/>
        </w:rPr>
        <w:t xml:space="preserve">, </w:t>
      </w:r>
      <w:r w:rsidR="00190D44">
        <w:rPr>
          <w:rFonts w:ascii="Aptos" w:hAnsi="Aptos"/>
          <w:szCs w:val="24"/>
        </w:rPr>
        <w:t>or</w:t>
      </w:r>
      <w:r w:rsidR="00CB0F14">
        <w:rPr>
          <w:rFonts w:ascii="Aptos" w:hAnsi="Aptos"/>
          <w:szCs w:val="24"/>
        </w:rPr>
        <w:t xml:space="preserve"> other deliverables that </w:t>
      </w:r>
      <w:r w:rsidR="00190D44">
        <w:rPr>
          <w:rFonts w:ascii="Aptos" w:hAnsi="Aptos"/>
          <w:szCs w:val="24"/>
        </w:rPr>
        <w:t>you deem appropriate</w:t>
      </w:r>
      <w:r w:rsidRPr="0008770D">
        <w:rPr>
          <w:rFonts w:ascii="Aptos" w:hAnsi="Aptos"/>
          <w:szCs w:val="24"/>
        </w:rPr>
        <w:t>.</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FC031C" w:rsidRPr="00446D08" w14:paraId="41DD690C" w14:textId="77777777">
        <w:tc>
          <w:tcPr>
            <w:tcW w:w="8910" w:type="dxa"/>
            <w:shd w:val="clear" w:color="auto" w:fill="DAEEF3" w:themeFill="accent5" w:themeFillTint="33"/>
          </w:tcPr>
          <w:p w14:paraId="28618FFB" w14:textId="77777777" w:rsidR="00FC031C" w:rsidRPr="00446D08" w:rsidRDefault="00FC031C">
            <w:pPr>
              <w:pStyle w:val="ListParagraph"/>
              <w:ind w:left="0"/>
              <w:rPr>
                <w:rFonts w:ascii="Aptos" w:hAnsi="Aptos" w:cstheme="minorHAnsi"/>
                <w:color w:val="000000" w:themeColor="text1"/>
                <w:szCs w:val="24"/>
              </w:rPr>
            </w:pPr>
          </w:p>
        </w:tc>
      </w:tr>
    </w:tbl>
    <w:p w14:paraId="62235B0B" w14:textId="77777777" w:rsidR="00275487" w:rsidRDefault="00275487" w:rsidP="00182326">
      <w:pPr>
        <w:rPr>
          <w:rFonts w:ascii="Aptos" w:hAnsi="Aptos"/>
          <w:szCs w:val="24"/>
        </w:rPr>
      </w:pPr>
    </w:p>
    <w:p w14:paraId="125C09EF" w14:textId="3964C012" w:rsidR="007E08B1" w:rsidRDefault="007E08B1" w:rsidP="007E08B1">
      <w:pPr>
        <w:pStyle w:val="ListParagraph"/>
        <w:numPr>
          <w:ilvl w:val="2"/>
          <w:numId w:val="9"/>
        </w:numPr>
        <w:rPr>
          <w:rFonts w:ascii="Aptos" w:hAnsi="Aptos" w:cstheme="minorBidi"/>
          <w:b/>
          <w:bCs/>
          <w:color w:val="000000" w:themeColor="text1"/>
        </w:rPr>
      </w:pPr>
      <w:r>
        <w:rPr>
          <w:rFonts w:ascii="Aptos" w:hAnsi="Aptos" w:cstheme="minorBidi"/>
          <w:b/>
          <w:bCs/>
          <w:color w:val="000000" w:themeColor="text1"/>
        </w:rPr>
        <w:t>Independence and De-Confliction</w:t>
      </w:r>
      <w:r w:rsidR="00D705E6">
        <w:rPr>
          <w:rFonts w:ascii="Aptos" w:hAnsi="Aptos" w:cstheme="minorBidi"/>
          <w:b/>
          <w:bCs/>
          <w:color w:val="000000" w:themeColor="text1"/>
        </w:rPr>
        <w:t xml:space="preserve"> Understanding</w:t>
      </w:r>
    </w:p>
    <w:p w14:paraId="6FF5C04E" w14:textId="77777777" w:rsidR="007E08B1" w:rsidRDefault="007E08B1" w:rsidP="007E08B1">
      <w:pPr>
        <w:rPr>
          <w:rFonts w:ascii="Aptos" w:hAnsi="Aptos"/>
        </w:rPr>
      </w:pPr>
    </w:p>
    <w:p w14:paraId="724B3628" w14:textId="1A65D05B" w:rsidR="003A020F" w:rsidRPr="00696C63" w:rsidRDefault="00997B3A" w:rsidP="003A020F">
      <w:pPr>
        <w:rPr>
          <w:rFonts w:ascii="Aptos" w:hAnsi="Aptos"/>
          <w:szCs w:val="24"/>
        </w:rPr>
      </w:pPr>
      <w:r w:rsidRPr="00997B3A">
        <w:rPr>
          <w:rFonts w:asciiTheme="minorHAnsi" w:hAnsiTheme="minorHAnsi" w:cstheme="minorBidi"/>
          <w:b/>
          <w:bCs/>
        </w:rPr>
        <w:t>Procurement Development</w:t>
      </w:r>
      <w:r w:rsidR="00697CC7">
        <w:rPr>
          <w:rFonts w:asciiTheme="minorHAnsi" w:hAnsiTheme="minorHAnsi" w:cstheme="minorBidi"/>
          <w:b/>
          <w:bCs/>
        </w:rPr>
        <w:t xml:space="preserve"> and </w:t>
      </w:r>
      <w:r w:rsidRPr="00997B3A">
        <w:rPr>
          <w:rFonts w:asciiTheme="minorHAnsi" w:hAnsiTheme="minorHAnsi" w:cstheme="minorBidi"/>
          <w:b/>
          <w:bCs/>
        </w:rPr>
        <w:t>Review Services</w:t>
      </w:r>
      <w:r>
        <w:rPr>
          <w:rFonts w:ascii="Aptos" w:hAnsi="Aptos"/>
        </w:rPr>
        <w:t xml:space="preserve">: </w:t>
      </w:r>
      <w:r w:rsidR="007E08B1" w:rsidRPr="00696C63">
        <w:rPr>
          <w:rFonts w:ascii="Aptos" w:hAnsi="Aptos"/>
        </w:rPr>
        <w:t>Confirm you have read, fully understand, and agree to the requirements documented in the “Independence and De-Confliction Requirements Safeguards” section of the RFP Main Document.</w:t>
      </w:r>
      <w:r w:rsidR="003A020F" w:rsidRPr="00696C63">
        <w:rPr>
          <w:rFonts w:ascii="Aptos" w:hAnsi="Aptos"/>
        </w:rPr>
        <w:t xml:space="preserve"> </w:t>
      </w:r>
      <w:r w:rsidR="003A020F" w:rsidRPr="7F99E208">
        <w:rPr>
          <w:rFonts w:ascii="Aptos" w:hAnsi="Aptos"/>
        </w:rPr>
        <w:t xml:space="preserve">Describe how you will maintain independence to provide impartial feedback while delivering high-value, high-quality IV&amp;V services for </w:t>
      </w:r>
      <w:r w:rsidR="005270DE" w:rsidRPr="7F99E208">
        <w:rPr>
          <w:rFonts w:ascii="Aptos" w:hAnsi="Aptos"/>
        </w:rPr>
        <w:t>procurement development/review services</w:t>
      </w:r>
      <w:r w:rsidR="009D4EC4" w:rsidRPr="7F99E208">
        <w:rPr>
          <w:rFonts w:ascii="Aptos" w:hAnsi="Aptos"/>
        </w:rPr>
        <w:t xml:space="preserve">.  </w:t>
      </w:r>
    </w:p>
    <w:tbl>
      <w:tblPr>
        <w:tblStyle w:val="TableGrid"/>
        <w:tblW w:w="0" w:type="auto"/>
        <w:tblLook w:val="06A0" w:firstRow="1" w:lastRow="0" w:firstColumn="1" w:lastColumn="0" w:noHBand="1" w:noVBand="1"/>
      </w:tblPr>
      <w:tblGrid>
        <w:gridCol w:w="8880"/>
      </w:tblGrid>
      <w:tr w:rsidR="007E08B1" w14:paraId="35438110" w14:textId="77777777">
        <w:trPr>
          <w:trHeight w:val="300"/>
        </w:trPr>
        <w:tc>
          <w:tcPr>
            <w:tcW w:w="8880" w:type="dxa"/>
            <w:shd w:val="clear" w:color="auto" w:fill="DAEEF3" w:themeFill="accent5" w:themeFillTint="33"/>
          </w:tcPr>
          <w:p w14:paraId="05F57984" w14:textId="77777777" w:rsidR="007E08B1" w:rsidRDefault="007E08B1">
            <w:pPr>
              <w:rPr>
                <w:rFonts w:ascii="Aptos" w:hAnsi="Aptos"/>
              </w:rPr>
            </w:pPr>
          </w:p>
        </w:tc>
      </w:tr>
    </w:tbl>
    <w:p w14:paraId="7F64E093" w14:textId="77777777" w:rsidR="007E08B1" w:rsidRDefault="007E08B1" w:rsidP="00182326">
      <w:pPr>
        <w:rPr>
          <w:rFonts w:ascii="Aptos" w:hAnsi="Aptos"/>
          <w:szCs w:val="24"/>
        </w:rPr>
      </w:pPr>
    </w:p>
    <w:p w14:paraId="3455CD24" w14:textId="11745F8C" w:rsidR="00997B3A" w:rsidRPr="00182326" w:rsidRDefault="00E24C64" w:rsidP="00997B3A">
      <w:pPr>
        <w:rPr>
          <w:rFonts w:ascii="Aptos" w:hAnsi="Aptos"/>
          <w:szCs w:val="24"/>
        </w:rPr>
      </w:pPr>
      <w:r w:rsidRPr="00E24C64">
        <w:rPr>
          <w:rFonts w:asciiTheme="minorHAnsi" w:hAnsiTheme="minorHAnsi" w:cstheme="minorBidi"/>
          <w:b/>
          <w:bCs/>
        </w:rPr>
        <w:lastRenderedPageBreak/>
        <w:t>Contract and SOW</w:t>
      </w:r>
      <w:r w:rsidRPr="00977FF5">
        <w:rPr>
          <w:rFonts w:asciiTheme="minorHAnsi" w:hAnsiTheme="minorHAnsi" w:cstheme="minorBidi"/>
        </w:rPr>
        <w:t xml:space="preserve"> </w:t>
      </w:r>
      <w:r w:rsidR="00997B3A" w:rsidRPr="00997B3A">
        <w:rPr>
          <w:rFonts w:asciiTheme="minorHAnsi" w:hAnsiTheme="minorHAnsi" w:cstheme="minorBidi"/>
          <w:b/>
          <w:bCs/>
        </w:rPr>
        <w:t>Development</w:t>
      </w:r>
      <w:r w:rsidR="00697CC7">
        <w:rPr>
          <w:rFonts w:asciiTheme="minorHAnsi" w:hAnsiTheme="minorHAnsi" w:cstheme="minorBidi"/>
          <w:b/>
          <w:bCs/>
        </w:rPr>
        <w:t xml:space="preserve"> and </w:t>
      </w:r>
      <w:r w:rsidR="00997B3A" w:rsidRPr="00997B3A">
        <w:rPr>
          <w:rFonts w:asciiTheme="minorHAnsi" w:hAnsiTheme="minorHAnsi" w:cstheme="minorBidi"/>
          <w:b/>
          <w:bCs/>
        </w:rPr>
        <w:t>Review Services</w:t>
      </w:r>
      <w:r w:rsidR="00997B3A">
        <w:rPr>
          <w:rFonts w:ascii="Aptos" w:hAnsi="Aptos"/>
        </w:rPr>
        <w:t xml:space="preserve">: </w:t>
      </w:r>
      <w:r w:rsidR="00997B3A" w:rsidRPr="0096504A">
        <w:rPr>
          <w:rFonts w:ascii="Aptos" w:hAnsi="Aptos"/>
        </w:rPr>
        <w:t xml:space="preserve">Confirm you have read, fully understand, and agree to the requirements documented in the “Independence and De-Confliction Requirements Safeguards” section of the RFP Main Document. </w:t>
      </w:r>
      <w:r w:rsidR="00997B3A" w:rsidRPr="0096504A">
        <w:rPr>
          <w:rFonts w:ascii="Aptos" w:hAnsi="Aptos"/>
          <w:szCs w:val="24"/>
        </w:rPr>
        <w:t>Describe how you will maintain independence to provide impartial feedback while delivering high-value, high-quality IV&amp;V services for</w:t>
      </w:r>
      <w:r w:rsidR="009D4EC4">
        <w:rPr>
          <w:rFonts w:ascii="Aptos" w:hAnsi="Aptos"/>
          <w:szCs w:val="24"/>
        </w:rPr>
        <w:t xml:space="preserve"> </w:t>
      </w:r>
      <w:r w:rsidR="00BC4801">
        <w:rPr>
          <w:rFonts w:ascii="Aptos" w:hAnsi="Aptos"/>
          <w:szCs w:val="24"/>
        </w:rPr>
        <w:t>contract and SOW development/review services</w:t>
      </w:r>
      <w:r w:rsidR="00997B3A" w:rsidRPr="0096504A">
        <w:rPr>
          <w:rFonts w:ascii="Aptos" w:hAnsi="Aptos"/>
          <w:szCs w:val="24"/>
        </w:rPr>
        <w:t>..</w:t>
      </w:r>
    </w:p>
    <w:tbl>
      <w:tblPr>
        <w:tblStyle w:val="TableGrid"/>
        <w:tblW w:w="0" w:type="auto"/>
        <w:tblLook w:val="06A0" w:firstRow="1" w:lastRow="0" w:firstColumn="1" w:lastColumn="0" w:noHBand="1" w:noVBand="1"/>
      </w:tblPr>
      <w:tblGrid>
        <w:gridCol w:w="8880"/>
      </w:tblGrid>
      <w:tr w:rsidR="00997B3A" w14:paraId="69DCEC71" w14:textId="77777777">
        <w:trPr>
          <w:trHeight w:val="300"/>
        </w:trPr>
        <w:tc>
          <w:tcPr>
            <w:tcW w:w="8880" w:type="dxa"/>
            <w:shd w:val="clear" w:color="auto" w:fill="DAEEF3" w:themeFill="accent5" w:themeFillTint="33"/>
          </w:tcPr>
          <w:p w14:paraId="06FB1839" w14:textId="77777777" w:rsidR="00997B3A" w:rsidRDefault="00997B3A">
            <w:pPr>
              <w:rPr>
                <w:rFonts w:ascii="Aptos" w:hAnsi="Aptos"/>
              </w:rPr>
            </w:pPr>
          </w:p>
        </w:tc>
      </w:tr>
    </w:tbl>
    <w:p w14:paraId="4AFE2DA5" w14:textId="77777777" w:rsidR="00997B3A" w:rsidRPr="00997B3A" w:rsidRDefault="00997B3A" w:rsidP="00997B3A">
      <w:pPr>
        <w:rPr>
          <w:rFonts w:asciiTheme="minorHAnsi" w:hAnsiTheme="minorHAnsi" w:cstheme="minorBidi"/>
        </w:rPr>
      </w:pPr>
    </w:p>
    <w:p w14:paraId="32AFE720" w14:textId="30723530" w:rsidR="00997B3A" w:rsidRPr="0096504A" w:rsidRDefault="00790254" w:rsidP="00997B3A">
      <w:pPr>
        <w:rPr>
          <w:rFonts w:ascii="Aptos" w:hAnsi="Aptos"/>
          <w:szCs w:val="24"/>
        </w:rPr>
      </w:pPr>
      <w:r w:rsidRPr="00790254">
        <w:rPr>
          <w:rFonts w:asciiTheme="minorHAnsi" w:hAnsiTheme="minorHAnsi" w:cstheme="minorBidi"/>
          <w:b/>
          <w:bCs/>
        </w:rPr>
        <w:t xml:space="preserve">Contract Execution </w:t>
      </w:r>
      <w:r w:rsidR="00697CC7">
        <w:rPr>
          <w:rFonts w:asciiTheme="minorHAnsi" w:hAnsiTheme="minorHAnsi" w:cstheme="minorBidi"/>
          <w:b/>
          <w:bCs/>
        </w:rPr>
        <w:t xml:space="preserve">IV&amp;V </w:t>
      </w:r>
      <w:r w:rsidRPr="00790254">
        <w:rPr>
          <w:rFonts w:asciiTheme="minorHAnsi" w:hAnsiTheme="minorHAnsi" w:cstheme="minorBidi"/>
          <w:b/>
          <w:bCs/>
        </w:rPr>
        <w:t>Services</w:t>
      </w:r>
      <w:r w:rsidR="00997B3A">
        <w:rPr>
          <w:rFonts w:ascii="Aptos" w:hAnsi="Aptos"/>
        </w:rPr>
        <w:t xml:space="preserve">: </w:t>
      </w:r>
      <w:r w:rsidR="00997B3A" w:rsidRPr="0096504A">
        <w:rPr>
          <w:rFonts w:ascii="Aptos" w:hAnsi="Aptos"/>
        </w:rPr>
        <w:t xml:space="preserve">Confirm you have read, fully understand, and agree to the requirements documented in the “Independence and De-Confliction Requirements” section of the RFP Main Document. </w:t>
      </w:r>
      <w:r w:rsidR="00997B3A" w:rsidRPr="0096504A">
        <w:rPr>
          <w:rFonts w:ascii="Aptos" w:hAnsi="Aptos"/>
          <w:szCs w:val="24"/>
        </w:rPr>
        <w:t>Describe how you will maintain independence to provide impartial feedback while delivering high-value, high-quality IV&amp;V services for</w:t>
      </w:r>
      <w:r w:rsidR="0062388D">
        <w:rPr>
          <w:rFonts w:ascii="Aptos" w:hAnsi="Aptos"/>
          <w:szCs w:val="24"/>
        </w:rPr>
        <w:t xml:space="preserve"> contract execution services</w:t>
      </w:r>
      <w:r w:rsidR="00997B3A" w:rsidRPr="0096504A">
        <w:rPr>
          <w:rFonts w:ascii="Aptos" w:hAnsi="Aptos"/>
          <w:szCs w:val="24"/>
        </w:rPr>
        <w:t>.</w:t>
      </w:r>
    </w:p>
    <w:tbl>
      <w:tblPr>
        <w:tblStyle w:val="TableGrid"/>
        <w:tblW w:w="0" w:type="auto"/>
        <w:tblLook w:val="06A0" w:firstRow="1" w:lastRow="0" w:firstColumn="1" w:lastColumn="0" w:noHBand="1" w:noVBand="1"/>
      </w:tblPr>
      <w:tblGrid>
        <w:gridCol w:w="8880"/>
      </w:tblGrid>
      <w:tr w:rsidR="00997B3A" w14:paraId="39D91309" w14:textId="77777777">
        <w:trPr>
          <w:trHeight w:val="300"/>
        </w:trPr>
        <w:tc>
          <w:tcPr>
            <w:tcW w:w="8880" w:type="dxa"/>
            <w:shd w:val="clear" w:color="auto" w:fill="DAEEF3" w:themeFill="accent5" w:themeFillTint="33"/>
          </w:tcPr>
          <w:p w14:paraId="0F3D32F8" w14:textId="77777777" w:rsidR="00997B3A" w:rsidRDefault="00997B3A">
            <w:pPr>
              <w:rPr>
                <w:rFonts w:ascii="Aptos" w:hAnsi="Aptos"/>
              </w:rPr>
            </w:pPr>
          </w:p>
        </w:tc>
      </w:tr>
    </w:tbl>
    <w:p w14:paraId="05D415D2" w14:textId="77777777" w:rsidR="00997B3A" w:rsidRDefault="00997B3A" w:rsidP="00182326">
      <w:pPr>
        <w:rPr>
          <w:rFonts w:ascii="Aptos" w:hAnsi="Aptos"/>
          <w:szCs w:val="24"/>
        </w:rPr>
      </w:pPr>
    </w:p>
    <w:p w14:paraId="4D29B10C" w14:textId="77777777" w:rsidR="004832B0" w:rsidRPr="00446D08" w:rsidRDefault="004832B0" w:rsidP="004832B0">
      <w:pPr>
        <w:pStyle w:val="ListParagraph"/>
        <w:numPr>
          <w:ilvl w:val="2"/>
          <w:numId w:val="9"/>
        </w:numPr>
        <w:rPr>
          <w:rFonts w:ascii="Aptos" w:hAnsi="Aptos"/>
          <w:szCs w:val="24"/>
        </w:rPr>
      </w:pPr>
      <w:r>
        <w:rPr>
          <w:rFonts w:ascii="Aptos" w:hAnsi="Aptos" w:cstheme="minorHAnsi"/>
          <w:b/>
          <w:color w:val="000000" w:themeColor="text1"/>
          <w:szCs w:val="24"/>
        </w:rPr>
        <w:t>Making a Difference with IV&amp;V Delivery</w:t>
      </w:r>
    </w:p>
    <w:p w14:paraId="5379F31F" w14:textId="77777777" w:rsidR="004832B0" w:rsidRPr="00446D08" w:rsidRDefault="004832B0" w:rsidP="004832B0">
      <w:pPr>
        <w:rPr>
          <w:rFonts w:ascii="Aptos" w:hAnsi="Aptos"/>
          <w:szCs w:val="24"/>
        </w:rPr>
      </w:pPr>
    </w:p>
    <w:p w14:paraId="0870DD55" w14:textId="28AF8DBF" w:rsidR="004832B0" w:rsidRPr="00182326" w:rsidRDefault="004832B0" w:rsidP="004832B0">
      <w:pPr>
        <w:rPr>
          <w:rFonts w:ascii="Aptos" w:hAnsi="Aptos"/>
          <w:szCs w:val="24"/>
        </w:rPr>
      </w:pPr>
      <w:r w:rsidRPr="7F99E208">
        <w:rPr>
          <w:rFonts w:ascii="Aptos" w:hAnsi="Aptos"/>
        </w:rPr>
        <w:t>Provide an example(s) of where your team made a positive difference in the outcome of a procurement</w:t>
      </w:r>
      <w:r w:rsidR="00005B5E" w:rsidRPr="7F99E208">
        <w:rPr>
          <w:rFonts w:ascii="Aptos" w:hAnsi="Aptos"/>
        </w:rPr>
        <w:t xml:space="preserve"> review</w:t>
      </w:r>
      <w:r w:rsidRPr="7F99E208">
        <w:rPr>
          <w:rFonts w:ascii="Aptos" w:hAnsi="Aptos"/>
        </w:rPr>
        <w:t>, contract / SOW</w:t>
      </w:r>
      <w:r w:rsidR="00005B5E" w:rsidRPr="7F99E208">
        <w:rPr>
          <w:rFonts w:ascii="Aptos" w:hAnsi="Aptos"/>
        </w:rPr>
        <w:t xml:space="preserve"> review</w:t>
      </w:r>
      <w:r w:rsidRPr="7F99E208">
        <w:rPr>
          <w:rFonts w:ascii="Aptos" w:hAnsi="Aptos"/>
        </w:rPr>
        <w:t>, and contract execution</w:t>
      </w:r>
      <w:r w:rsidR="00005B5E" w:rsidRPr="7F99E208">
        <w:rPr>
          <w:rFonts w:ascii="Aptos" w:hAnsi="Aptos"/>
        </w:rPr>
        <w:t xml:space="preserve"> activities</w:t>
      </w:r>
      <w:r w:rsidRPr="7F99E208">
        <w:rPr>
          <w:rFonts w:ascii="Aptos" w:hAnsi="Aptos"/>
        </w:rPr>
        <w:t>.  Describe the risks/issues, how your team found the risks/issues, how you communicated, when you communicated, how the client leveraged the communication, what the likely outcome would have been if you had not communicated the risks/issues, and the actual outcome.  Provide any details available on the impact to the schedule, budget, and quality because of your team’s actions.</w:t>
      </w:r>
      <w:r w:rsidR="00920A90" w:rsidRPr="7F99E208">
        <w:rPr>
          <w:rFonts w:ascii="Aptos" w:hAnsi="Aptos"/>
        </w:rPr>
        <w:t xml:space="preserve">  If you do not have an example in one or more of the IV&amp;V services areas, place and “N/A” in that specific response area below</w:t>
      </w:r>
      <w:r w:rsidR="00093E5D">
        <w:rPr>
          <w:rFonts w:ascii="Aptos" w:hAnsi="Aptos"/>
        </w:rPr>
        <w:t>:</w:t>
      </w:r>
    </w:p>
    <w:p w14:paraId="58578B68" w14:textId="77777777" w:rsidR="004832B0" w:rsidRDefault="004832B0" w:rsidP="00182326">
      <w:pPr>
        <w:rPr>
          <w:rFonts w:ascii="Aptos" w:hAnsi="Aptos"/>
          <w:szCs w:val="24"/>
        </w:rPr>
      </w:pPr>
    </w:p>
    <w:p w14:paraId="5CC77843" w14:textId="77777777" w:rsidR="00F25D9A" w:rsidRDefault="00F25D9A" w:rsidP="00F25D9A">
      <w:pPr>
        <w:rPr>
          <w:rFonts w:ascii="Aptos" w:hAnsi="Aptos"/>
          <w:szCs w:val="24"/>
        </w:rPr>
      </w:pPr>
      <w:r>
        <w:rPr>
          <w:rFonts w:ascii="Aptos" w:hAnsi="Aptos"/>
          <w:szCs w:val="24"/>
        </w:rPr>
        <w:t>Procurement Review</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F25D9A" w:rsidRPr="00446D08" w14:paraId="7F70E3D6" w14:textId="77777777">
        <w:tc>
          <w:tcPr>
            <w:tcW w:w="8910" w:type="dxa"/>
            <w:shd w:val="clear" w:color="auto" w:fill="DAEEF3" w:themeFill="accent5" w:themeFillTint="33"/>
          </w:tcPr>
          <w:p w14:paraId="6B5D902C" w14:textId="77777777" w:rsidR="00F25D9A" w:rsidRPr="00446D08" w:rsidRDefault="00F25D9A">
            <w:pPr>
              <w:pStyle w:val="ListParagraph"/>
              <w:ind w:left="0"/>
              <w:rPr>
                <w:rFonts w:ascii="Aptos" w:hAnsi="Aptos" w:cstheme="minorHAnsi"/>
                <w:color w:val="000000" w:themeColor="text1"/>
                <w:szCs w:val="24"/>
              </w:rPr>
            </w:pPr>
          </w:p>
        </w:tc>
      </w:tr>
    </w:tbl>
    <w:p w14:paraId="28E192B0" w14:textId="77777777" w:rsidR="00F25D9A" w:rsidRDefault="00F25D9A" w:rsidP="00F25D9A">
      <w:pPr>
        <w:rPr>
          <w:rFonts w:ascii="Aptos" w:hAnsi="Aptos"/>
          <w:szCs w:val="24"/>
        </w:rPr>
      </w:pPr>
    </w:p>
    <w:p w14:paraId="70C52CD9" w14:textId="77777777" w:rsidR="00F25D9A" w:rsidRDefault="00F25D9A" w:rsidP="00F25D9A">
      <w:pPr>
        <w:rPr>
          <w:rFonts w:ascii="Aptos" w:hAnsi="Aptos"/>
          <w:szCs w:val="24"/>
        </w:rPr>
      </w:pPr>
      <w:r>
        <w:rPr>
          <w:rFonts w:ascii="Aptos" w:hAnsi="Aptos"/>
          <w:szCs w:val="24"/>
        </w:rPr>
        <w:t>Contract / SOW Review</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F25D9A" w:rsidRPr="00446D08" w14:paraId="280F1C94" w14:textId="77777777">
        <w:tc>
          <w:tcPr>
            <w:tcW w:w="8910" w:type="dxa"/>
            <w:shd w:val="clear" w:color="auto" w:fill="DAEEF3" w:themeFill="accent5" w:themeFillTint="33"/>
          </w:tcPr>
          <w:p w14:paraId="5756628A" w14:textId="77777777" w:rsidR="00F25D9A" w:rsidRPr="00446D08" w:rsidRDefault="00F25D9A">
            <w:pPr>
              <w:pStyle w:val="ListParagraph"/>
              <w:ind w:left="0"/>
              <w:rPr>
                <w:rFonts w:ascii="Aptos" w:hAnsi="Aptos" w:cstheme="minorHAnsi"/>
                <w:color w:val="000000" w:themeColor="text1"/>
                <w:szCs w:val="24"/>
              </w:rPr>
            </w:pPr>
          </w:p>
        </w:tc>
      </w:tr>
    </w:tbl>
    <w:p w14:paraId="66C82870" w14:textId="77777777" w:rsidR="00F25D9A" w:rsidRDefault="00F25D9A" w:rsidP="00F25D9A">
      <w:pPr>
        <w:rPr>
          <w:rFonts w:ascii="Aptos" w:hAnsi="Aptos"/>
          <w:szCs w:val="24"/>
        </w:rPr>
      </w:pPr>
    </w:p>
    <w:p w14:paraId="27C44640" w14:textId="0BB607FE" w:rsidR="00F25D9A" w:rsidRDefault="00F25D9A" w:rsidP="00F25D9A">
      <w:pPr>
        <w:rPr>
          <w:rFonts w:ascii="Aptos" w:hAnsi="Aptos"/>
          <w:szCs w:val="24"/>
        </w:rPr>
      </w:pPr>
      <w:r>
        <w:rPr>
          <w:rFonts w:ascii="Aptos" w:hAnsi="Aptos"/>
          <w:szCs w:val="24"/>
        </w:rPr>
        <w:t>Contract Execution Activities (Project, Operations, Services)</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F25D9A" w:rsidRPr="00446D08" w14:paraId="21BDA76B" w14:textId="77777777">
        <w:tc>
          <w:tcPr>
            <w:tcW w:w="8910" w:type="dxa"/>
            <w:shd w:val="clear" w:color="auto" w:fill="DAEEF3" w:themeFill="accent5" w:themeFillTint="33"/>
          </w:tcPr>
          <w:p w14:paraId="2FC7DEDE" w14:textId="77777777" w:rsidR="00F25D9A" w:rsidRPr="00446D08" w:rsidRDefault="00F25D9A">
            <w:pPr>
              <w:pStyle w:val="ListParagraph"/>
              <w:ind w:left="0"/>
              <w:rPr>
                <w:rFonts w:ascii="Aptos" w:hAnsi="Aptos" w:cstheme="minorHAnsi"/>
                <w:color w:val="000000" w:themeColor="text1"/>
                <w:szCs w:val="24"/>
              </w:rPr>
            </w:pPr>
          </w:p>
        </w:tc>
      </w:tr>
    </w:tbl>
    <w:p w14:paraId="292BDE0E" w14:textId="77777777" w:rsidR="00F25D9A" w:rsidRDefault="00F25D9A" w:rsidP="00182326">
      <w:pPr>
        <w:rPr>
          <w:rFonts w:ascii="Aptos" w:hAnsi="Aptos"/>
          <w:szCs w:val="24"/>
        </w:rPr>
      </w:pPr>
    </w:p>
    <w:p w14:paraId="308A9B95" w14:textId="37AB89FD" w:rsidR="00DA56D0" w:rsidRPr="00446D08" w:rsidRDefault="00DA56D0" w:rsidP="00DA56D0">
      <w:pPr>
        <w:pStyle w:val="ListParagraph"/>
        <w:numPr>
          <w:ilvl w:val="2"/>
          <w:numId w:val="9"/>
        </w:numPr>
        <w:rPr>
          <w:rFonts w:ascii="Aptos" w:hAnsi="Aptos"/>
          <w:szCs w:val="24"/>
        </w:rPr>
      </w:pPr>
      <w:r>
        <w:rPr>
          <w:rFonts w:ascii="Aptos" w:hAnsi="Aptos" w:cstheme="minorHAnsi"/>
          <w:b/>
          <w:color w:val="000000" w:themeColor="text1"/>
          <w:szCs w:val="24"/>
        </w:rPr>
        <w:t xml:space="preserve">IV&amp;V </w:t>
      </w:r>
      <w:r w:rsidR="009232BA">
        <w:rPr>
          <w:rFonts w:ascii="Aptos" w:hAnsi="Aptos" w:cstheme="minorHAnsi"/>
          <w:b/>
          <w:color w:val="000000" w:themeColor="text1"/>
          <w:szCs w:val="24"/>
        </w:rPr>
        <w:t>Continuous Improvement</w:t>
      </w:r>
    </w:p>
    <w:p w14:paraId="507F6F7B" w14:textId="77777777" w:rsidR="00DA56D0" w:rsidRPr="00446D08" w:rsidRDefault="00DA56D0" w:rsidP="00DA56D0">
      <w:pPr>
        <w:rPr>
          <w:rFonts w:ascii="Aptos" w:hAnsi="Aptos"/>
          <w:szCs w:val="24"/>
        </w:rPr>
      </w:pPr>
    </w:p>
    <w:p w14:paraId="00DA536F" w14:textId="77777777" w:rsidR="009232BA" w:rsidRPr="00182326" w:rsidRDefault="009232BA" w:rsidP="009232BA">
      <w:pPr>
        <w:rPr>
          <w:rFonts w:ascii="Aptos" w:hAnsi="Aptos"/>
          <w:szCs w:val="24"/>
        </w:rPr>
      </w:pPr>
      <w:r w:rsidRPr="00182326">
        <w:rPr>
          <w:rFonts w:ascii="Aptos" w:hAnsi="Aptos"/>
          <w:szCs w:val="24"/>
        </w:rPr>
        <w:t>Describe how you will partner with the IDOA IV&amp;V Program to deliver IV&amp;V services and to help enhance processes, procedures, and artifacts that are part of IV&amp;V delivery. Provide examples of where your team has enhanced IV&amp;V / risk processes in partnership with your client(s).</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DA56D0" w:rsidRPr="00446D08" w14:paraId="5599AEBF" w14:textId="77777777" w:rsidTr="003C6E12">
        <w:tc>
          <w:tcPr>
            <w:tcW w:w="8910" w:type="dxa"/>
            <w:shd w:val="clear" w:color="auto" w:fill="DAEEF3" w:themeFill="accent5" w:themeFillTint="33"/>
          </w:tcPr>
          <w:p w14:paraId="510C07F2" w14:textId="77777777" w:rsidR="00DA56D0" w:rsidRPr="00446D08" w:rsidRDefault="00DA56D0" w:rsidP="002916BA">
            <w:pPr>
              <w:pStyle w:val="ListParagraph"/>
              <w:ind w:left="0"/>
              <w:rPr>
                <w:rFonts w:ascii="Aptos" w:hAnsi="Aptos" w:cstheme="minorHAnsi"/>
                <w:color w:val="000000" w:themeColor="text1"/>
                <w:szCs w:val="24"/>
              </w:rPr>
            </w:pPr>
          </w:p>
        </w:tc>
      </w:tr>
    </w:tbl>
    <w:p w14:paraId="64AFB4B6" w14:textId="77777777" w:rsidR="00E721DC" w:rsidRDefault="00E721DC" w:rsidP="001C0C8A">
      <w:pPr>
        <w:rPr>
          <w:rFonts w:ascii="Aptos" w:hAnsi="Aptos"/>
          <w:szCs w:val="24"/>
        </w:rPr>
      </w:pPr>
    </w:p>
    <w:p w14:paraId="168F8E01" w14:textId="0FC96E76" w:rsidR="0018294D" w:rsidRPr="00446D08" w:rsidRDefault="0018294D" w:rsidP="0018294D">
      <w:pPr>
        <w:pStyle w:val="ListParagraph"/>
        <w:numPr>
          <w:ilvl w:val="2"/>
          <w:numId w:val="9"/>
        </w:numPr>
        <w:rPr>
          <w:rFonts w:ascii="Aptos" w:hAnsi="Aptos"/>
          <w:szCs w:val="24"/>
        </w:rPr>
      </w:pPr>
      <w:r>
        <w:rPr>
          <w:rFonts w:ascii="Aptos" w:hAnsi="Aptos" w:cstheme="minorHAnsi"/>
          <w:b/>
          <w:color w:val="000000" w:themeColor="text1"/>
          <w:szCs w:val="24"/>
        </w:rPr>
        <w:t>Keys to Success</w:t>
      </w:r>
    </w:p>
    <w:p w14:paraId="1C476B59" w14:textId="77777777" w:rsidR="0018294D" w:rsidRPr="00446D08" w:rsidRDefault="0018294D" w:rsidP="0018294D">
      <w:pPr>
        <w:rPr>
          <w:rFonts w:ascii="Aptos" w:hAnsi="Aptos"/>
          <w:szCs w:val="24"/>
        </w:rPr>
      </w:pPr>
    </w:p>
    <w:p w14:paraId="7AEDE489" w14:textId="765E6A3E" w:rsidR="0018294D" w:rsidRPr="00182326" w:rsidRDefault="0018294D" w:rsidP="0018294D">
      <w:pPr>
        <w:rPr>
          <w:rFonts w:ascii="Aptos" w:hAnsi="Aptos"/>
          <w:szCs w:val="24"/>
        </w:rPr>
      </w:pPr>
      <w:r>
        <w:rPr>
          <w:rFonts w:ascii="Aptos" w:hAnsi="Aptos"/>
          <w:szCs w:val="24"/>
        </w:rPr>
        <w:t xml:space="preserve">Explain the key </w:t>
      </w:r>
      <w:r w:rsidR="00555277">
        <w:rPr>
          <w:rFonts w:ascii="Aptos" w:hAnsi="Aptos"/>
          <w:szCs w:val="24"/>
        </w:rPr>
        <w:t>items needed by your</w:t>
      </w:r>
      <w:r w:rsidR="002E08C5">
        <w:rPr>
          <w:rFonts w:ascii="Aptos" w:hAnsi="Aptos"/>
          <w:szCs w:val="24"/>
        </w:rPr>
        <w:t xml:space="preserve"> IV&amp;V</w:t>
      </w:r>
      <w:r w:rsidR="00555277">
        <w:rPr>
          <w:rFonts w:ascii="Aptos" w:hAnsi="Aptos"/>
          <w:szCs w:val="24"/>
        </w:rPr>
        <w:t xml:space="preserve"> team to ensure high-valued, high-quality, successful IV&amp;V delivery</w:t>
      </w:r>
      <w:r>
        <w:rPr>
          <w:rFonts w:ascii="Aptos" w:hAnsi="Aptos"/>
          <w:szCs w:val="24"/>
        </w:rPr>
        <w:t xml:space="preserve">.  </w:t>
      </w:r>
      <w:r w:rsidR="00E37F77">
        <w:rPr>
          <w:rFonts w:ascii="Aptos" w:hAnsi="Aptos"/>
          <w:szCs w:val="24"/>
        </w:rPr>
        <w:t xml:space="preserve">Include items needed from </w:t>
      </w:r>
      <w:r w:rsidR="00577E1B">
        <w:rPr>
          <w:rFonts w:ascii="Aptos" w:hAnsi="Aptos"/>
          <w:szCs w:val="24"/>
        </w:rPr>
        <w:t xml:space="preserve">the IDOA IV&amp;V Program team, agencies that own the initiatives for which you will provide IV&amp;V services, and </w:t>
      </w:r>
      <w:r w:rsidR="00AA79A4">
        <w:rPr>
          <w:rFonts w:ascii="Aptos" w:hAnsi="Aptos"/>
          <w:szCs w:val="24"/>
        </w:rPr>
        <w:t xml:space="preserve">other </w:t>
      </w:r>
      <w:r w:rsidR="00577E1B">
        <w:rPr>
          <w:rFonts w:ascii="Aptos" w:hAnsi="Aptos"/>
          <w:szCs w:val="24"/>
        </w:rPr>
        <w:t xml:space="preserve">vendors that will </w:t>
      </w:r>
      <w:r w:rsidR="00AA79A4">
        <w:rPr>
          <w:rFonts w:ascii="Aptos" w:hAnsi="Aptos"/>
          <w:szCs w:val="24"/>
        </w:rPr>
        <w:t xml:space="preserve">be participating </w:t>
      </w:r>
      <w:r w:rsidR="00A10238">
        <w:rPr>
          <w:rFonts w:ascii="Aptos" w:hAnsi="Aptos"/>
          <w:szCs w:val="24"/>
        </w:rPr>
        <w:t>in</w:t>
      </w:r>
      <w:r w:rsidR="00AA79A4">
        <w:rPr>
          <w:rFonts w:ascii="Aptos" w:hAnsi="Aptos"/>
          <w:szCs w:val="24"/>
        </w:rPr>
        <w:t xml:space="preserve"> the initiatives in other capacities.</w:t>
      </w:r>
    </w:p>
    <w:tbl>
      <w:tblPr>
        <w:tblStyle w:val="TableGrid"/>
        <w:tblW w:w="0" w:type="auto"/>
        <w:tblInd w:w="-5" w:type="dxa"/>
        <w:shd w:val="clear" w:color="auto" w:fill="DAEEF3" w:themeFill="accent5" w:themeFillTint="33"/>
        <w:tblLook w:val="04A0" w:firstRow="1" w:lastRow="0" w:firstColumn="1" w:lastColumn="0" w:noHBand="0" w:noVBand="1"/>
      </w:tblPr>
      <w:tblGrid>
        <w:gridCol w:w="8910"/>
      </w:tblGrid>
      <w:tr w:rsidR="0018294D" w:rsidRPr="00446D08" w14:paraId="755683F4" w14:textId="77777777" w:rsidTr="003C6E12">
        <w:tc>
          <w:tcPr>
            <w:tcW w:w="8910" w:type="dxa"/>
            <w:shd w:val="clear" w:color="auto" w:fill="DAEEF3" w:themeFill="accent5" w:themeFillTint="33"/>
          </w:tcPr>
          <w:p w14:paraId="2F4496B6" w14:textId="77777777" w:rsidR="0018294D" w:rsidRPr="00446D08" w:rsidRDefault="0018294D" w:rsidP="002916BA">
            <w:pPr>
              <w:pStyle w:val="ListParagraph"/>
              <w:ind w:left="0"/>
              <w:rPr>
                <w:rFonts w:ascii="Aptos" w:hAnsi="Aptos" w:cstheme="minorHAnsi"/>
                <w:color w:val="000000" w:themeColor="text1"/>
                <w:szCs w:val="24"/>
              </w:rPr>
            </w:pPr>
          </w:p>
        </w:tc>
      </w:tr>
    </w:tbl>
    <w:p w14:paraId="65F305B0" w14:textId="5A13783D" w:rsidR="4ECE6C79" w:rsidRDefault="4ECE6C79" w:rsidP="00D77EA4">
      <w:pPr>
        <w:rPr>
          <w:rFonts w:ascii="Aptos" w:hAnsi="Aptos"/>
        </w:rPr>
      </w:pPr>
    </w:p>
    <w:p w14:paraId="273A063F" w14:textId="3C423A20" w:rsidR="00283D82" w:rsidRDefault="00172C56" w:rsidP="4ECE6C79">
      <w:pPr>
        <w:pStyle w:val="ListParagraph"/>
        <w:numPr>
          <w:ilvl w:val="2"/>
          <w:numId w:val="9"/>
        </w:numPr>
        <w:rPr>
          <w:rFonts w:ascii="Aptos" w:hAnsi="Aptos" w:cstheme="minorBidi"/>
          <w:b/>
          <w:bCs/>
          <w:color w:val="000000" w:themeColor="text1"/>
        </w:rPr>
      </w:pPr>
      <w:r>
        <w:rPr>
          <w:rFonts w:ascii="Aptos" w:hAnsi="Aptos" w:cstheme="minorBidi"/>
          <w:b/>
          <w:bCs/>
          <w:color w:val="000000" w:themeColor="text1"/>
        </w:rPr>
        <w:t>Artificial Intelligence (AI)</w:t>
      </w:r>
    </w:p>
    <w:p w14:paraId="5EF994F6" w14:textId="77777777" w:rsidR="00172C56" w:rsidRDefault="00172C56" w:rsidP="00172C56">
      <w:pPr>
        <w:rPr>
          <w:rFonts w:ascii="Aptos" w:hAnsi="Aptos" w:cstheme="minorBidi"/>
          <w:b/>
          <w:bCs/>
          <w:color w:val="000000" w:themeColor="text1"/>
        </w:rPr>
      </w:pPr>
    </w:p>
    <w:p w14:paraId="1F349396" w14:textId="77777777" w:rsidR="00172C56" w:rsidRPr="00067D37" w:rsidRDefault="00172C56" w:rsidP="00067D37">
      <w:pPr>
        <w:rPr>
          <w:rFonts w:ascii="Aptos" w:hAnsi="Aptos" w:cstheme="minorBidi"/>
          <w:color w:val="000000" w:themeColor="text1"/>
        </w:rPr>
      </w:pPr>
      <w:r w:rsidRPr="00067D37">
        <w:rPr>
          <w:rFonts w:ascii="Aptos" w:hAnsi="Aptos" w:cstheme="minorBidi"/>
          <w:color w:val="000000" w:themeColor="text1"/>
        </w:rPr>
        <w:t>Solution Incorporating AI:</w:t>
      </w:r>
      <w:r w:rsidRPr="00067D37">
        <w:rPr>
          <w:rFonts w:ascii="Aptos" w:hAnsi="Aptos" w:cstheme="minorBidi"/>
          <w:i/>
          <w:iCs/>
          <w:color w:val="000000" w:themeColor="text1"/>
        </w:rPr>
        <w:t xml:space="preserve"> </w:t>
      </w:r>
      <w:r w:rsidRPr="00067D37">
        <w:rPr>
          <w:rFonts w:ascii="Aptos" w:hAnsi="Aptos" w:cstheme="minorBidi"/>
          <w:color w:val="000000" w:themeColor="text1"/>
        </w:rPr>
        <w:t xml:space="preserve">Does the proposed solution utilize any form of artificial intelligence (AI), as defined by </w:t>
      </w:r>
      <w:hyperlink r:id="rId13" w:history="1">
        <w:r w:rsidRPr="00067D37">
          <w:rPr>
            <w:rStyle w:val="Hyperlink"/>
            <w:rFonts w:ascii="Aptos" w:hAnsi="Aptos" w:cstheme="minorBidi"/>
          </w:rPr>
          <w:t>IC 4-13.1-5-1</w:t>
        </w:r>
      </w:hyperlink>
      <w:r w:rsidRPr="00067D37">
        <w:rPr>
          <w:rFonts w:ascii="Aptos" w:hAnsi="Aptos" w:cstheme="minorBidi"/>
          <w:color w:val="000000" w:themeColor="text1"/>
        </w:rPr>
        <w:t xml:space="preserve"> (</w:t>
      </w:r>
      <w:hyperlink r:id="rId14" w:anchor="4-13.1-5-1">
        <w:r w:rsidRPr="00067D37">
          <w:rPr>
            <w:rStyle w:val="Hyperlink"/>
            <w:rFonts w:ascii="Aptos" w:hAnsi="Aptos" w:cstheme="minorBidi"/>
          </w:rPr>
          <w:t>https://iga.in.gov/laws/2024/ic/titles/4#4-13.1-5-1</w:t>
        </w:r>
      </w:hyperlink>
      <w:r w:rsidRPr="00067D37">
        <w:rPr>
          <w:rFonts w:ascii="Aptos" w:hAnsi="Aptos" w:cstheme="minorBidi"/>
          <w:color w:val="000000" w:themeColor="text1"/>
        </w:rPr>
        <w:t>)? If so, please address the following:</w:t>
      </w:r>
    </w:p>
    <w:p w14:paraId="3F0EA2E8" w14:textId="77777777" w:rsidR="00172C56" w:rsidRPr="00067D37" w:rsidRDefault="00172C56" w:rsidP="00067D37">
      <w:pPr>
        <w:pStyle w:val="ListParagraph"/>
        <w:numPr>
          <w:ilvl w:val="0"/>
          <w:numId w:val="25"/>
        </w:numPr>
        <w:rPr>
          <w:rFonts w:ascii="Aptos" w:hAnsi="Aptos" w:cstheme="minorBidi"/>
          <w:color w:val="000000" w:themeColor="text1"/>
        </w:rPr>
      </w:pPr>
      <w:r w:rsidRPr="00067D37">
        <w:rPr>
          <w:rFonts w:ascii="Aptos" w:hAnsi="Aptos" w:cstheme="minorBidi"/>
          <w:color w:val="000000" w:themeColor="text1"/>
        </w:rPr>
        <w:t xml:space="preserve">How is AI utilized within the solution? </w:t>
      </w:r>
    </w:p>
    <w:p w14:paraId="2F8C67B6" w14:textId="77777777" w:rsidR="00172C56" w:rsidRPr="00067D37" w:rsidRDefault="00172C56" w:rsidP="00067D37">
      <w:pPr>
        <w:pStyle w:val="ListParagraph"/>
        <w:numPr>
          <w:ilvl w:val="0"/>
          <w:numId w:val="25"/>
        </w:numPr>
        <w:rPr>
          <w:rFonts w:ascii="Aptos" w:hAnsi="Aptos" w:cstheme="minorBidi"/>
          <w:color w:val="000000" w:themeColor="text1"/>
        </w:rPr>
      </w:pPr>
      <w:r w:rsidRPr="00067D37">
        <w:rPr>
          <w:rFonts w:ascii="Aptos" w:hAnsi="Aptos" w:cstheme="minorBidi"/>
          <w:color w:val="000000" w:themeColor="text1"/>
        </w:rPr>
        <w:t>Can the AI functionality be disabled without impacting the overall functionality or performance of the proposed solution?</w:t>
      </w:r>
    </w:p>
    <w:p w14:paraId="38738B42" w14:textId="77777777" w:rsidR="00172C56" w:rsidRPr="00067D37" w:rsidRDefault="00172C56" w:rsidP="00067D37">
      <w:pPr>
        <w:pStyle w:val="ListParagraph"/>
        <w:numPr>
          <w:ilvl w:val="0"/>
          <w:numId w:val="25"/>
        </w:numPr>
        <w:rPr>
          <w:rFonts w:ascii="Aptos" w:hAnsi="Aptos" w:cstheme="minorBidi"/>
          <w:color w:val="000000" w:themeColor="text1"/>
        </w:rPr>
      </w:pPr>
      <w:r w:rsidRPr="00067D37">
        <w:rPr>
          <w:rFonts w:ascii="Aptos" w:hAnsi="Aptos" w:cstheme="minorBidi"/>
          <w:color w:val="000000" w:themeColor="text1"/>
        </w:rPr>
        <w:t>Can the State enable/disable the AI functionality, or is that controlled by the solution/implementation provider?</w:t>
      </w:r>
    </w:p>
    <w:p w14:paraId="43B22A29" w14:textId="77777777" w:rsidR="00172C56" w:rsidRPr="00067D37" w:rsidRDefault="00172C56" w:rsidP="00067D37">
      <w:pPr>
        <w:pStyle w:val="ListParagraph"/>
        <w:numPr>
          <w:ilvl w:val="0"/>
          <w:numId w:val="25"/>
        </w:numPr>
        <w:rPr>
          <w:rFonts w:ascii="Aptos" w:hAnsi="Aptos" w:cstheme="minorBidi"/>
          <w:color w:val="000000" w:themeColor="text1"/>
        </w:rPr>
      </w:pPr>
      <w:r w:rsidRPr="00067D37">
        <w:rPr>
          <w:rFonts w:ascii="Aptos" w:hAnsi="Aptos" w:cstheme="minorBidi"/>
          <w:color w:val="000000" w:themeColor="text1"/>
        </w:rPr>
        <w:t>If disabling AI does result in limitations, please specify what those limitations are.</w:t>
      </w:r>
    </w:p>
    <w:p w14:paraId="25082FCD" w14:textId="77777777" w:rsidR="00172C56" w:rsidRPr="00067D37" w:rsidRDefault="00172C56" w:rsidP="00067D37">
      <w:pPr>
        <w:pStyle w:val="ListParagraph"/>
        <w:numPr>
          <w:ilvl w:val="0"/>
          <w:numId w:val="25"/>
        </w:numPr>
        <w:rPr>
          <w:rFonts w:ascii="Aptos" w:hAnsi="Aptos" w:cstheme="minorBidi"/>
          <w:color w:val="000000" w:themeColor="text1"/>
        </w:rPr>
      </w:pPr>
      <w:r w:rsidRPr="00067D37">
        <w:rPr>
          <w:rFonts w:ascii="Aptos" w:hAnsi="Aptos" w:cstheme="minorBidi"/>
          <w:color w:val="000000" w:themeColor="text1"/>
        </w:rPr>
        <w:t>Is there a plan to introduce AI into the solution in the next four (4) years if AI is not already utilized OR is there a plan to expand AI in the solution if AI is already utilized?</w:t>
      </w:r>
    </w:p>
    <w:p w14:paraId="3356637B" w14:textId="77777777" w:rsidR="00172C56" w:rsidRPr="004A1087" w:rsidRDefault="00172C56" w:rsidP="00172C56">
      <w:pPr>
        <w:rPr>
          <w:rFonts w:ascii="Aptos" w:hAnsi="Aptos"/>
          <w:szCs w:val="24"/>
        </w:rPr>
      </w:pPr>
      <w:r w:rsidRPr="00067D37">
        <w:rPr>
          <w:rFonts w:ascii="Aptos" w:hAnsi="Aptos" w:cstheme="minorBidi"/>
          <w:color w:val="000000" w:themeColor="text1"/>
        </w:rPr>
        <w:t>If AI is not currently used in the proposed solution AND there are no plans currently to add AI to the proposed solution, respond with confirmation of understanding in the response area below.</w:t>
      </w:r>
    </w:p>
    <w:tbl>
      <w:tblPr>
        <w:tblStyle w:val="TableGrid"/>
        <w:tblW w:w="0" w:type="auto"/>
        <w:tblLook w:val="06A0" w:firstRow="1" w:lastRow="0" w:firstColumn="1" w:lastColumn="0" w:noHBand="1" w:noVBand="1"/>
      </w:tblPr>
      <w:tblGrid>
        <w:gridCol w:w="8880"/>
      </w:tblGrid>
      <w:tr w:rsidR="00172C56" w14:paraId="4205017A" w14:textId="77777777">
        <w:trPr>
          <w:trHeight w:val="300"/>
        </w:trPr>
        <w:tc>
          <w:tcPr>
            <w:tcW w:w="8880" w:type="dxa"/>
            <w:shd w:val="clear" w:color="auto" w:fill="DAEEF3" w:themeFill="accent5" w:themeFillTint="33"/>
          </w:tcPr>
          <w:p w14:paraId="0D77A516" w14:textId="77777777" w:rsidR="00172C56" w:rsidRDefault="00172C56">
            <w:pPr>
              <w:rPr>
                <w:rFonts w:ascii="Aptos" w:hAnsi="Aptos"/>
              </w:rPr>
            </w:pPr>
          </w:p>
        </w:tc>
      </w:tr>
    </w:tbl>
    <w:p w14:paraId="50C5B26D" w14:textId="77777777" w:rsidR="00172C56" w:rsidRPr="00067D37" w:rsidRDefault="00172C56" w:rsidP="00067D37">
      <w:pPr>
        <w:rPr>
          <w:rFonts w:ascii="Aptos" w:hAnsi="Aptos" w:cstheme="minorBidi"/>
          <w:b/>
          <w:bCs/>
          <w:color w:val="000000" w:themeColor="text1"/>
        </w:rPr>
      </w:pPr>
    </w:p>
    <w:p w14:paraId="16EFD3F7" w14:textId="68C6A1CC" w:rsidR="1FEB5FAD" w:rsidRDefault="1FEB5FAD" w:rsidP="4ECE6C79">
      <w:pPr>
        <w:pStyle w:val="ListParagraph"/>
        <w:numPr>
          <w:ilvl w:val="2"/>
          <w:numId w:val="9"/>
        </w:numPr>
        <w:rPr>
          <w:rFonts w:ascii="Aptos" w:hAnsi="Aptos" w:cstheme="minorBidi"/>
          <w:b/>
          <w:bCs/>
          <w:color w:val="000000" w:themeColor="text1"/>
        </w:rPr>
      </w:pPr>
      <w:r w:rsidRPr="4ECE6C79">
        <w:rPr>
          <w:rFonts w:ascii="Aptos" w:hAnsi="Aptos" w:cstheme="minorBidi"/>
          <w:b/>
          <w:bCs/>
          <w:color w:val="000000" w:themeColor="text1"/>
        </w:rPr>
        <w:t>Assumptions</w:t>
      </w:r>
    </w:p>
    <w:p w14:paraId="2928690D" w14:textId="77777777" w:rsidR="4ECE6C79" w:rsidRDefault="4ECE6C79" w:rsidP="4ECE6C79">
      <w:pPr>
        <w:rPr>
          <w:rFonts w:ascii="Aptos" w:hAnsi="Aptos"/>
        </w:rPr>
      </w:pPr>
    </w:p>
    <w:p w14:paraId="54FAA63F" w14:textId="51643D98" w:rsidR="1FEB5FAD" w:rsidRPr="004A1087" w:rsidRDefault="1FEB5FAD">
      <w:pPr>
        <w:rPr>
          <w:rFonts w:ascii="Aptos" w:hAnsi="Aptos"/>
          <w:szCs w:val="24"/>
        </w:rPr>
      </w:pPr>
      <w:r w:rsidRPr="00D77EA4">
        <w:rPr>
          <w:rFonts w:ascii="Aptos" w:eastAsia="Calibri" w:hAnsi="Aptos" w:cs="Calibri"/>
          <w:szCs w:val="24"/>
        </w:rPr>
        <w:t>What assumptions and constraints have your company made in responding to the technical proposal. This should include assumptions</w:t>
      </w:r>
      <w:r w:rsidR="00920A90">
        <w:rPr>
          <w:rFonts w:ascii="Aptos" w:eastAsia="Calibri" w:hAnsi="Aptos" w:cs="Calibri"/>
          <w:szCs w:val="24"/>
        </w:rPr>
        <w:t xml:space="preserve"> and constraints</w:t>
      </w:r>
      <w:r w:rsidRPr="00D77EA4">
        <w:rPr>
          <w:rFonts w:ascii="Aptos" w:eastAsia="Calibri" w:hAnsi="Aptos" w:cs="Calibri"/>
          <w:szCs w:val="24"/>
        </w:rPr>
        <w:t xml:space="preserve"> made based on the scope of work outlined in this procurement</w:t>
      </w:r>
      <w:r w:rsidRPr="004A1087">
        <w:rPr>
          <w:rFonts w:ascii="Aptos" w:hAnsi="Aptos"/>
          <w:szCs w:val="24"/>
        </w:rPr>
        <w:t>.</w:t>
      </w:r>
    </w:p>
    <w:tbl>
      <w:tblPr>
        <w:tblStyle w:val="TableGrid"/>
        <w:tblW w:w="0" w:type="auto"/>
        <w:tblLook w:val="06A0" w:firstRow="1" w:lastRow="0" w:firstColumn="1" w:lastColumn="0" w:noHBand="1" w:noVBand="1"/>
      </w:tblPr>
      <w:tblGrid>
        <w:gridCol w:w="8880"/>
      </w:tblGrid>
      <w:tr w:rsidR="4ECE6C79" w14:paraId="1C8CD890" w14:textId="77777777" w:rsidTr="00D77EA4">
        <w:trPr>
          <w:trHeight w:val="300"/>
        </w:trPr>
        <w:tc>
          <w:tcPr>
            <w:tcW w:w="8880" w:type="dxa"/>
            <w:shd w:val="clear" w:color="auto" w:fill="DAEEF3" w:themeFill="accent5" w:themeFillTint="33"/>
          </w:tcPr>
          <w:p w14:paraId="516E5175" w14:textId="0DD47392" w:rsidR="4ECE6C79" w:rsidRDefault="4ECE6C79" w:rsidP="4ECE6C79">
            <w:pPr>
              <w:rPr>
                <w:rFonts w:ascii="Aptos" w:hAnsi="Aptos"/>
              </w:rPr>
            </w:pPr>
          </w:p>
        </w:tc>
      </w:tr>
    </w:tbl>
    <w:p w14:paraId="0DF286D3" w14:textId="77777777" w:rsidR="009167F5" w:rsidRPr="009167F5" w:rsidRDefault="009167F5" w:rsidP="001C0C8A">
      <w:pPr>
        <w:rPr>
          <w:rFonts w:ascii="Aptos" w:hAnsi="Aptos"/>
        </w:rPr>
      </w:pPr>
    </w:p>
    <w:p w14:paraId="37B446C8" w14:textId="33A29282" w:rsidR="003A2189" w:rsidRDefault="003A2189" w:rsidP="003A2189">
      <w:pPr>
        <w:pStyle w:val="ListParagraph"/>
        <w:numPr>
          <w:ilvl w:val="2"/>
          <w:numId w:val="9"/>
        </w:numPr>
        <w:rPr>
          <w:rFonts w:ascii="Aptos" w:hAnsi="Aptos" w:cstheme="minorBidi"/>
          <w:b/>
          <w:bCs/>
          <w:color w:val="000000" w:themeColor="text1"/>
        </w:rPr>
      </w:pPr>
      <w:r>
        <w:rPr>
          <w:rFonts w:ascii="Aptos" w:hAnsi="Aptos" w:cstheme="minorBidi"/>
          <w:b/>
          <w:bCs/>
          <w:color w:val="000000" w:themeColor="text1"/>
        </w:rPr>
        <w:t>Pricing Method Compliance</w:t>
      </w:r>
    </w:p>
    <w:p w14:paraId="206B66EC" w14:textId="77777777" w:rsidR="00633B8B" w:rsidRDefault="00633B8B" w:rsidP="001C0C8A">
      <w:pPr>
        <w:rPr>
          <w:rFonts w:ascii="Aptos" w:hAnsi="Aptos"/>
        </w:rPr>
      </w:pPr>
    </w:p>
    <w:p w14:paraId="3FF53C84" w14:textId="77F36BFC" w:rsidR="004B00CA" w:rsidRPr="004B00CA" w:rsidRDefault="004B00CA" w:rsidP="004B00CA">
      <w:pPr>
        <w:rPr>
          <w:rFonts w:ascii="Aptos" w:hAnsi="Aptos"/>
        </w:rPr>
      </w:pPr>
      <w:r w:rsidRPr="004B00CA">
        <w:rPr>
          <w:rFonts w:ascii="Aptos" w:hAnsi="Aptos"/>
        </w:rPr>
        <w:t>Confirm that proposed labor rates will remain fixed for the first 24 months and that any subsequent annual adjustments will follow the CPI-U method with the stated cap, per RFP Section 1.10. Describe the internal controls and approval process your organization uses to ensure compliance. If pricing is aligned to GSA or Cooperative agreements, explain how CPI adjustments and caps will be applied under those frameworks</w:t>
      </w:r>
      <w:r w:rsidR="00920A90">
        <w:rPr>
          <w:rFonts w:ascii="Aptos" w:hAnsi="Aptos"/>
        </w:rPr>
        <w:t>.</w:t>
      </w:r>
    </w:p>
    <w:tbl>
      <w:tblPr>
        <w:tblStyle w:val="TableGrid"/>
        <w:tblW w:w="0" w:type="auto"/>
        <w:tblLook w:val="06A0" w:firstRow="1" w:lastRow="0" w:firstColumn="1" w:lastColumn="0" w:noHBand="1" w:noVBand="1"/>
      </w:tblPr>
      <w:tblGrid>
        <w:gridCol w:w="8880"/>
      </w:tblGrid>
      <w:tr w:rsidR="004B00CA" w14:paraId="15BB26E2" w14:textId="77777777">
        <w:trPr>
          <w:trHeight w:val="300"/>
        </w:trPr>
        <w:tc>
          <w:tcPr>
            <w:tcW w:w="8880" w:type="dxa"/>
            <w:shd w:val="clear" w:color="auto" w:fill="DAEEF3" w:themeFill="accent5" w:themeFillTint="33"/>
          </w:tcPr>
          <w:p w14:paraId="60220F8B" w14:textId="77777777" w:rsidR="004B00CA" w:rsidRDefault="004B00CA">
            <w:pPr>
              <w:rPr>
                <w:rFonts w:ascii="Aptos" w:hAnsi="Aptos"/>
              </w:rPr>
            </w:pPr>
          </w:p>
        </w:tc>
      </w:tr>
    </w:tbl>
    <w:p w14:paraId="193DBBAD" w14:textId="7E1D0B63" w:rsidR="00086C5A" w:rsidRDefault="00086C5A" w:rsidP="001C0C8A">
      <w:pPr>
        <w:rPr>
          <w:rFonts w:ascii="Aptos" w:hAnsi="Aptos"/>
        </w:rPr>
      </w:pPr>
    </w:p>
    <w:p w14:paraId="7FEB1BA4" w14:textId="4C9EA2EB" w:rsidR="003A2189" w:rsidRDefault="003A2189" w:rsidP="003A2189">
      <w:pPr>
        <w:pStyle w:val="ListParagraph"/>
        <w:numPr>
          <w:ilvl w:val="2"/>
          <w:numId w:val="9"/>
        </w:numPr>
        <w:rPr>
          <w:rFonts w:ascii="Aptos" w:hAnsi="Aptos" w:cstheme="minorBidi"/>
          <w:b/>
          <w:bCs/>
          <w:color w:val="000000" w:themeColor="text1"/>
        </w:rPr>
      </w:pPr>
      <w:r>
        <w:rPr>
          <w:rFonts w:ascii="Aptos" w:hAnsi="Aptos" w:cstheme="minorBidi"/>
          <w:b/>
          <w:bCs/>
          <w:color w:val="000000" w:themeColor="text1"/>
        </w:rPr>
        <w:t>Additional Information</w:t>
      </w:r>
    </w:p>
    <w:p w14:paraId="04FC53D3" w14:textId="300C8642" w:rsidR="00323EAD" w:rsidRPr="004B00CA" w:rsidRDefault="00323EAD" w:rsidP="00323EAD">
      <w:pPr>
        <w:rPr>
          <w:rFonts w:ascii="Aptos" w:hAnsi="Aptos"/>
        </w:rPr>
      </w:pPr>
      <w:r>
        <w:rPr>
          <w:rFonts w:ascii="Aptos" w:hAnsi="Aptos"/>
        </w:rPr>
        <w:lastRenderedPageBreak/>
        <w:t>Pro</w:t>
      </w:r>
      <w:r w:rsidR="000B32C1">
        <w:rPr>
          <w:rFonts w:ascii="Aptos" w:hAnsi="Aptos"/>
        </w:rPr>
        <w:t xml:space="preserve">vide any additional information related to your ability to deliver high-value and high-quality IV&amp;V services that </w:t>
      </w:r>
      <w:r w:rsidR="00D871B2">
        <w:rPr>
          <w:rFonts w:ascii="Aptos" w:hAnsi="Aptos"/>
        </w:rPr>
        <w:t xml:space="preserve">has not been captured previously in this technical proposal.  </w:t>
      </w:r>
      <w:r w:rsidR="003A2189">
        <w:rPr>
          <w:rFonts w:ascii="Aptos" w:hAnsi="Aptos"/>
        </w:rPr>
        <w:t>Enter “N/A” if not additional information is needed or appropriate.</w:t>
      </w:r>
    </w:p>
    <w:tbl>
      <w:tblPr>
        <w:tblStyle w:val="TableGrid"/>
        <w:tblW w:w="0" w:type="auto"/>
        <w:tblLook w:val="06A0" w:firstRow="1" w:lastRow="0" w:firstColumn="1" w:lastColumn="0" w:noHBand="1" w:noVBand="1"/>
      </w:tblPr>
      <w:tblGrid>
        <w:gridCol w:w="8880"/>
      </w:tblGrid>
      <w:tr w:rsidR="00323EAD" w14:paraId="539E323A" w14:textId="77777777">
        <w:trPr>
          <w:trHeight w:val="300"/>
        </w:trPr>
        <w:tc>
          <w:tcPr>
            <w:tcW w:w="8880" w:type="dxa"/>
            <w:shd w:val="clear" w:color="auto" w:fill="DAEEF3" w:themeFill="accent5" w:themeFillTint="33"/>
          </w:tcPr>
          <w:p w14:paraId="2BEA391F" w14:textId="77777777" w:rsidR="00323EAD" w:rsidRDefault="00323EAD">
            <w:pPr>
              <w:rPr>
                <w:rFonts w:ascii="Aptos" w:hAnsi="Aptos"/>
              </w:rPr>
            </w:pPr>
          </w:p>
        </w:tc>
      </w:tr>
    </w:tbl>
    <w:p w14:paraId="274E22AB" w14:textId="77777777" w:rsidR="008C3A9E" w:rsidRDefault="008C3A9E" w:rsidP="001C0C8A">
      <w:pPr>
        <w:rPr>
          <w:rFonts w:ascii="Aptos" w:hAnsi="Aptos"/>
        </w:rPr>
      </w:pPr>
    </w:p>
    <w:sectPr w:rsidR="008C3A9E" w:rsidSect="00F67813">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F2254" w14:textId="77777777" w:rsidR="007E4A44" w:rsidRDefault="007E4A44" w:rsidP="00946CCD">
      <w:r>
        <w:separator/>
      </w:r>
    </w:p>
  </w:endnote>
  <w:endnote w:type="continuationSeparator" w:id="0">
    <w:p w14:paraId="6E793B33" w14:textId="77777777" w:rsidR="007E4A44" w:rsidRDefault="007E4A44" w:rsidP="00946CCD">
      <w:r>
        <w:continuationSeparator/>
      </w:r>
    </w:p>
  </w:endnote>
  <w:endnote w:type="continuationNotice" w:id="1">
    <w:p w14:paraId="409CEE46" w14:textId="77777777" w:rsidR="007E4A44" w:rsidRDefault="007E4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684133994"/>
      <w:docPartObj>
        <w:docPartGallery w:val="Page Numbers (Bottom of Page)"/>
        <w:docPartUnique/>
      </w:docPartObj>
    </w:sdtPr>
    <w:sdtEndPr>
      <w:rPr>
        <w:color w:val="808080" w:themeColor="background1" w:themeShade="80"/>
        <w:spacing w:val="60"/>
        <w:sz w:val="16"/>
        <w:szCs w:val="16"/>
      </w:rPr>
    </w:sdtEndPr>
    <w:sdtContent>
      <w:p w14:paraId="67F9C2F4" w14:textId="2C39B5BE" w:rsidR="00946CCD" w:rsidRPr="00790254" w:rsidRDefault="00D93C43" w:rsidP="00790254">
        <w:pPr>
          <w:pStyle w:val="Footer"/>
          <w:pBdr>
            <w:top w:val="single" w:sz="4" w:space="1" w:color="D9D9D9" w:themeColor="background1" w:themeShade="D9"/>
          </w:pBdr>
          <w:jc w:val="right"/>
          <w:rPr>
            <w:rFonts w:ascii="Aptos" w:hAnsi="Aptos"/>
            <w:sz w:val="16"/>
            <w:szCs w:val="12"/>
          </w:rPr>
        </w:pPr>
        <w:r w:rsidRPr="00790254">
          <w:rPr>
            <w:rFonts w:ascii="Aptos" w:hAnsi="Aptos"/>
            <w:sz w:val="16"/>
            <w:szCs w:val="12"/>
          </w:rPr>
          <w:fldChar w:fldCharType="begin"/>
        </w:r>
        <w:r w:rsidRPr="00790254">
          <w:rPr>
            <w:rFonts w:ascii="Aptos" w:hAnsi="Aptos"/>
            <w:sz w:val="16"/>
            <w:szCs w:val="12"/>
          </w:rPr>
          <w:instrText xml:space="preserve"> PAGE   \* MERGEFORMAT </w:instrText>
        </w:r>
        <w:r w:rsidRPr="00790254">
          <w:rPr>
            <w:rFonts w:ascii="Aptos" w:hAnsi="Aptos"/>
            <w:sz w:val="16"/>
            <w:szCs w:val="12"/>
          </w:rPr>
          <w:fldChar w:fldCharType="separate"/>
        </w:r>
        <w:r w:rsidRPr="00790254">
          <w:rPr>
            <w:rFonts w:ascii="Aptos" w:hAnsi="Aptos"/>
            <w:noProof/>
            <w:sz w:val="16"/>
            <w:szCs w:val="12"/>
          </w:rPr>
          <w:t>2</w:t>
        </w:r>
        <w:r w:rsidRPr="00790254">
          <w:rPr>
            <w:rFonts w:ascii="Aptos" w:hAnsi="Aptos"/>
            <w:noProof/>
            <w:sz w:val="16"/>
            <w:szCs w:val="12"/>
          </w:rPr>
          <w:fldChar w:fldCharType="end"/>
        </w:r>
        <w:r w:rsidRPr="00790254">
          <w:rPr>
            <w:rFonts w:ascii="Aptos" w:hAnsi="Aptos"/>
            <w:sz w:val="16"/>
            <w:szCs w:val="12"/>
          </w:rPr>
          <w:t xml:space="preserve"> | </w:t>
        </w:r>
        <w:r w:rsidRPr="00790254">
          <w:rPr>
            <w:rFonts w:ascii="Aptos" w:hAnsi="Aptos"/>
            <w:color w:val="7F7F7F" w:themeColor="background1" w:themeShade="7F"/>
            <w:spacing w:val="60"/>
            <w:sz w:val="16"/>
            <w:szCs w:val="12"/>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7B999" w14:textId="77777777" w:rsidR="007E4A44" w:rsidRDefault="007E4A44" w:rsidP="00946CCD">
      <w:r>
        <w:separator/>
      </w:r>
    </w:p>
  </w:footnote>
  <w:footnote w:type="continuationSeparator" w:id="0">
    <w:p w14:paraId="141A51F0" w14:textId="77777777" w:rsidR="007E4A44" w:rsidRDefault="007E4A44" w:rsidP="00946CCD">
      <w:r>
        <w:continuationSeparator/>
      </w:r>
    </w:p>
  </w:footnote>
  <w:footnote w:type="continuationNotice" w:id="1">
    <w:p w14:paraId="5A8C662B" w14:textId="77777777" w:rsidR="007E4A44" w:rsidRDefault="007E4A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121F"/>
    <w:multiLevelType w:val="multilevel"/>
    <w:tmpl w:val="ABB253DC"/>
    <w:lvl w:ilvl="0">
      <w:start w:val="2"/>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6"/>
      <w:numFmt w:val="decimal"/>
      <w:lvlText w:val="%1.%2.%3"/>
      <w:lvlJc w:val="left"/>
      <w:pPr>
        <w:ind w:left="720" w:hanging="720"/>
      </w:pPr>
      <w:rPr>
        <w:rFonts w:hint="default"/>
        <w:b w:val="0"/>
      </w:rPr>
    </w:lvl>
    <w:lvl w:ilvl="3">
      <w:start w:val="7"/>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907038D"/>
    <w:multiLevelType w:val="hybridMultilevel"/>
    <w:tmpl w:val="E8581D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7F6ADB"/>
    <w:multiLevelType w:val="hybridMultilevel"/>
    <w:tmpl w:val="667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84AA0"/>
    <w:multiLevelType w:val="multilevel"/>
    <w:tmpl w:val="99027E5A"/>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9B20743"/>
    <w:multiLevelType w:val="multilevel"/>
    <w:tmpl w:val="99ACE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25209C"/>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0121F0"/>
    <w:multiLevelType w:val="multilevel"/>
    <w:tmpl w:val="74F68C08"/>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DCC43F6"/>
    <w:multiLevelType w:val="hybridMultilevel"/>
    <w:tmpl w:val="E9C81F5A"/>
    <w:lvl w:ilvl="0" w:tplc="477006D8">
      <w:start w:val="1"/>
      <w:numFmt w:val="decimal"/>
      <w:lvlText w:val="%1."/>
      <w:lvlJc w:val="left"/>
      <w:pPr>
        <w:ind w:left="720" w:hanging="360"/>
      </w:pPr>
    </w:lvl>
    <w:lvl w:ilvl="1" w:tplc="02E2EBF0">
      <w:start w:val="1"/>
      <w:numFmt w:val="decimal"/>
      <w:lvlText w:val="%2."/>
      <w:lvlJc w:val="left"/>
      <w:pPr>
        <w:ind w:left="720" w:hanging="360"/>
      </w:pPr>
    </w:lvl>
    <w:lvl w:ilvl="2" w:tplc="033C6B6A">
      <w:start w:val="1"/>
      <w:numFmt w:val="decimal"/>
      <w:lvlText w:val="%3."/>
      <w:lvlJc w:val="left"/>
      <w:pPr>
        <w:ind w:left="720" w:hanging="360"/>
      </w:pPr>
    </w:lvl>
    <w:lvl w:ilvl="3" w:tplc="62DCF6A2">
      <w:start w:val="1"/>
      <w:numFmt w:val="decimal"/>
      <w:lvlText w:val="%4."/>
      <w:lvlJc w:val="left"/>
      <w:pPr>
        <w:ind w:left="720" w:hanging="360"/>
      </w:pPr>
    </w:lvl>
    <w:lvl w:ilvl="4" w:tplc="62C473EE">
      <w:start w:val="1"/>
      <w:numFmt w:val="decimal"/>
      <w:lvlText w:val="%5."/>
      <w:lvlJc w:val="left"/>
      <w:pPr>
        <w:ind w:left="720" w:hanging="360"/>
      </w:pPr>
    </w:lvl>
    <w:lvl w:ilvl="5" w:tplc="FD3A59B6">
      <w:start w:val="1"/>
      <w:numFmt w:val="decimal"/>
      <w:lvlText w:val="%6."/>
      <w:lvlJc w:val="left"/>
      <w:pPr>
        <w:ind w:left="720" w:hanging="360"/>
      </w:pPr>
    </w:lvl>
    <w:lvl w:ilvl="6" w:tplc="12D28452">
      <w:start w:val="1"/>
      <w:numFmt w:val="decimal"/>
      <w:lvlText w:val="%7."/>
      <w:lvlJc w:val="left"/>
      <w:pPr>
        <w:ind w:left="720" w:hanging="360"/>
      </w:pPr>
    </w:lvl>
    <w:lvl w:ilvl="7" w:tplc="D1A2EADE">
      <w:start w:val="1"/>
      <w:numFmt w:val="decimal"/>
      <w:lvlText w:val="%8."/>
      <w:lvlJc w:val="left"/>
      <w:pPr>
        <w:ind w:left="720" w:hanging="360"/>
      </w:pPr>
    </w:lvl>
    <w:lvl w:ilvl="8" w:tplc="029EDCFE">
      <w:start w:val="1"/>
      <w:numFmt w:val="decimal"/>
      <w:lvlText w:val="%9."/>
      <w:lvlJc w:val="left"/>
      <w:pPr>
        <w:ind w:left="720" w:hanging="360"/>
      </w:pPr>
    </w:lvl>
  </w:abstractNum>
  <w:abstractNum w:abstractNumId="8" w15:restartNumberingAfterBreak="0">
    <w:nsid w:val="20EE0162"/>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D62820"/>
    <w:multiLevelType w:val="hybridMultilevel"/>
    <w:tmpl w:val="2E86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475A8"/>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D820290"/>
    <w:multiLevelType w:val="hybridMultilevel"/>
    <w:tmpl w:val="E612C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AE17FF"/>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C25537"/>
    <w:multiLevelType w:val="multilevel"/>
    <w:tmpl w:val="E1760D3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E26696"/>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2F8037A"/>
    <w:multiLevelType w:val="hybridMultilevel"/>
    <w:tmpl w:val="FD82084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02"/>
        </w:tabs>
        <w:ind w:left="70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7062031"/>
    <w:multiLevelType w:val="multilevel"/>
    <w:tmpl w:val="41E8DBD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0151885"/>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2C8336A"/>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5F91935"/>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99A5A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9B44E4D"/>
    <w:multiLevelType w:val="hybridMultilevel"/>
    <w:tmpl w:val="08A2A2EE"/>
    <w:lvl w:ilvl="0" w:tplc="F1CE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5937E9"/>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295482777">
    <w:abstractNumId w:val="17"/>
  </w:num>
  <w:num w:numId="2" w16cid:durableId="10187938">
    <w:abstractNumId w:val="2"/>
  </w:num>
  <w:num w:numId="3" w16cid:durableId="1845239244">
    <w:abstractNumId w:val="16"/>
  </w:num>
  <w:num w:numId="4" w16cid:durableId="1884901803">
    <w:abstractNumId w:val="15"/>
  </w:num>
  <w:num w:numId="5" w16cid:durableId="142429927">
    <w:abstractNumId w:val="6"/>
  </w:num>
  <w:num w:numId="6" w16cid:durableId="1978336477">
    <w:abstractNumId w:val="13"/>
  </w:num>
  <w:num w:numId="7" w16cid:durableId="739409029">
    <w:abstractNumId w:val="14"/>
  </w:num>
  <w:num w:numId="8" w16cid:durableId="878783603">
    <w:abstractNumId w:val="12"/>
  </w:num>
  <w:num w:numId="9" w16cid:durableId="462383018">
    <w:abstractNumId w:val="3"/>
  </w:num>
  <w:num w:numId="10" w16cid:durableId="666446103">
    <w:abstractNumId w:val="5"/>
  </w:num>
  <w:num w:numId="11" w16cid:durableId="234898096">
    <w:abstractNumId w:val="8"/>
  </w:num>
  <w:num w:numId="12" w16cid:durableId="174001189">
    <w:abstractNumId w:val="18"/>
  </w:num>
  <w:num w:numId="13" w16cid:durableId="743377386">
    <w:abstractNumId w:val="0"/>
  </w:num>
  <w:num w:numId="14" w16cid:durableId="976564434">
    <w:abstractNumId w:val="22"/>
  </w:num>
  <w:num w:numId="15" w16cid:durableId="965769039">
    <w:abstractNumId w:val="23"/>
  </w:num>
  <w:num w:numId="16" w16cid:durableId="360786375">
    <w:abstractNumId w:val="20"/>
  </w:num>
  <w:num w:numId="17" w16cid:durableId="1777212943">
    <w:abstractNumId w:val="21"/>
  </w:num>
  <w:num w:numId="18" w16cid:durableId="1573194653">
    <w:abstractNumId w:val="24"/>
  </w:num>
  <w:num w:numId="19" w16cid:durableId="815996157">
    <w:abstractNumId w:val="19"/>
  </w:num>
  <w:num w:numId="20" w16cid:durableId="831482896">
    <w:abstractNumId w:val="10"/>
  </w:num>
  <w:num w:numId="21" w16cid:durableId="1230263449">
    <w:abstractNumId w:val="7"/>
  </w:num>
  <w:num w:numId="22" w16cid:durableId="703479387">
    <w:abstractNumId w:val="4"/>
  </w:num>
  <w:num w:numId="23" w16cid:durableId="1761103858">
    <w:abstractNumId w:val="11"/>
  </w:num>
  <w:num w:numId="24" w16cid:durableId="1453017724">
    <w:abstractNumId w:val="1"/>
  </w:num>
  <w:num w:numId="25" w16cid:durableId="8647514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058FC"/>
    <w:rsid w:val="00005B5E"/>
    <w:rsid w:val="0001176C"/>
    <w:rsid w:val="00011E9E"/>
    <w:rsid w:val="00012AB5"/>
    <w:rsid w:val="00013AD4"/>
    <w:rsid w:val="00014509"/>
    <w:rsid w:val="0002578B"/>
    <w:rsid w:val="00034E12"/>
    <w:rsid w:val="00036DB6"/>
    <w:rsid w:val="00037821"/>
    <w:rsid w:val="00041F85"/>
    <w:rsid w:val="00044BC5"/>
    <w:rsid w:val="00052BE1"/>
    <w:rsid w:val="00054491"/>
    <w:rsid w:val="000546D6"/>
    <w:rsid w:val="00060744"/>
    <w:rsid w:val="00062EDE"/>
    <w:rsid w:val="00067D37"/>
    <w:rsid w:val="00072C26"/>
    <w:rsid w:val="00082A5F"/>
    <w:rsid w:val="00084291"/>
    <w:rsid w:val="00086C5A"/>
    <w:rsid w:val="0008770D"/>
    <w:rsid w:val="00090D70"/>
    <w:rsid w:val="00093E5D"/>
    <w:rsid w:val="000949E3"/>
    <w:rsid w:val="00095D89"/>
    <w:rsid w:val="00096E70"/>
    <w:rsid w:val="000A22CA"/>
    <w:rsid w:val="000A25EE"/>
    <w:rsid w:val="000A301F"/>
    <w:rsid w:val="000A3B58"/>
    <w:rsid w:val="000B2F6E"/>
    <w:rsid w:val="000B32C1"/>
    <w:rsid w:val="000C601E"/>
    <w:rsid w:val="000C7F1D"/>
    <w:rsid w:val="000D1542"/>
    <w:rsid w:val="000D26AB"/>
    <w:rsid w:val="000D58C9"/>
    <w:rsid w:val="000F2E44"/>
    <w:rsid w:val="000F4E0C"/>
    <w:rsid w:val="000F5916"/>
    <w:rsid w:val="000F61EE"/>
    <w:rsid w:val="000F6534"/>
    <w:rsid w:val="000F71DE"/>
    <w:rsid w:val="00100801"/>
    <w:rsid w:val="0010304E"/>
    <w:rsid w:val="00110333"/>
    <w:rsid w:val="001168F3"/>
    <w:rsid w:val="00116CCA"/>
    <w:rsid w:val="00122AEC"/>
    <w:rsid w:val="00123620"/>
    <w:rsid w:val="00123C9F"/>
    <w:rsid w:val="00126CB6"/>
    <w:rsid w:val="0013574B"/>
    <w:rsid w:val="00142DC6"/>
    <w:rsid w:val="00144DA9"/>
    <w:rsid w:val="001472A7"/>
    <w:rsid w:val="001506C4"/>
    <w:rsid w:val="00155C29"/>
    <w:rsid w:val="00162645"/>
    <w:rsid w:val="00166D4C"/>
    <w:rsid w:val="00171593"/>
    <w:rsid w:val="00172069"/>
    <w:rsid w:val="00172C56"/>
    <w:rsid w:val="00174D0E"/>
    <w:rsid w:val="00177960"/>
    <w:rsid w:val="00182326"/>
    <w:rsid w:val="0018294D"/>
    <w:rsid w:val="0018294E"/>
    <w:rsid w:val="00185EC7"/>
    <w:rsid w:val="00186B94"/>
    <w:rsid w:val="0018711C"/>
    <w:rsid w:val="00190D44"/>
    <w:rsid w:val="001A03B0"/>
    <w:rsid w:val="001A294A"/>
    <w:rsid w:val="001A3714"/>
    <w:rsid w:val="001B19F1"/>
    <w:rsid w:val="001B1AFC"/>
    <w:rsid w:val="001B2968"/>
    <w:rsid w:val="001C0C8A"/>
    <w:rsid w:val="001C4D04"/>
    <w:rsid w:val="001D1483"/>
    <w:rsid w:val="001D21B3"/>
    <w:rsid w:val="001D7AA2"/>
    <w:rsid w:val="001E066F"/>
    <w:rsid w:val="001E0796"/>
    <w:rsid w:val="001E2A7B"/>
    <w:rsid w:val="001F1F8B"/>
    <w:rsid w:val="00201A07"/>
    <w:rsid w:val="002035C1"/>
    <w:rsid w:val="00206701"/>
    <w:rsid w:val="00207C74"/>
    <w:rsid w:val="00223577"/>
    <w:rsid w:val="00234E60"/>
    <w:rsid w:val="00235537"/>
    <w:rsid w:val="00241747"/>
    <w:rsid w:val="002456D8"/>
    <w:rsid w:val="002526E6"/>
    <w:rsid w:val="00255C65"/>
    <w:rsid w:val="0026075C"/>
    <w:rsid w:val="00264C6C"/>
    <w:rsid w:val="0027520F"/>
    <w:rsid w:val="00275487"/>
    <w:rsid w:val="00281A37"/>
    <w:rsid w:val="00283D82"/>
    <w:rsid w:val="00286BBD"/>
    <w:rsid w:val="002916BA"/>
    <w:rsid w:val="00293FCC"/>
    <w:rsid w:val="00294090"/>
    <w:rsid w:val="002A111D"/>
    <w:rsid w:val="002A27CF"/>
    <w:rsid w:val="002A6058"/>
    <w:rsid w:val="002B1921"/>
    <w:rsid w:val="002C376C"/>
    <w:rsid w:val="002D59FD"/>
    <w:rsid w:val="002D6C0B"/>
    <w:rsid w:val="002D6CB9"/>
    <w:rsid w:val="002D7D6C"/>
    <w:rsid w:val="002E08C5"/>
    <w:rsid w:val="002E2D18"/>
    <w:rsid w:val="002E357C"/>
    <w:rsid w:val="002E414C"/>
    <w:rsid w:val="002E4D16"/>
    <w:rsid w:val="002E67AC"/>
    <w:rsid w:val="002F0AED"/>
    <w:rsid w:val="002F2EA2"/>
    <w:rsid w:val="00313490"/>
    <w:rsid w:val="00317A43"/>
    <w:rsid w:val="003205A5"/>
    <w:rsid w:val="003218E0"/>
    <w:rsid w:val="00323EAD"/>
    <w:rsid w:val="00325CF5"/>
    <w:rsid w:val="003268D3"/>
    <w:rsid w:val="00330EDF"/>
    <w:rsid w:val="003360B4"/>
    <w:rsid w:val="00336933"/>
    <w:rsid w:val="00340109"/>
    <w:rsid w:val="0034123E"/>
    <w:rsid w:val="0034179D"/>
    <w:rsid w:val="00341F6F"/>
    <w:rsid w:val="00345DA3"/>
    <w:rsid w:val="003527A6"/>
    <w:rsid w:val="00352823"/>
    <w:rsid w:val="00353829"/>
    <w:rsid w:val="00353FC1"/>
    <w:rsid w:val="003559F8"/>
    <w:rsid w:val="003622DF"/>
    <w:rsid w:val="00362E0A"/>
    <w:rsid w:val="00372D6C"/>
    <w:rsid w:val="0037523D"/>
    <w:rsid w:val="003819A1"/>
    <w:rsid w:val="003871B4"/>
    <w:rsid w:val="00390BB0"/>
    <w:rsid w:val="003918DE"/>
    <w:rsid w:val="00397559"/>
    <w:rsid w:val="003A020F"/>
    <w:rsid w:val="003A2189"/>
    <w:rsid w:val="003A69D9"/>
    <w:rsid w:val="003B2D41"/>
    <w:rsid w:val="003B7AD2"/>
    <w:rsid w:val="003C0EBD"/>
    <w:rsid w:val="003C44D6"/>
    <w:rsid w:val="003C6E12"/>
    <w:rsid w:val="003D1693"/>
    <w:rsid w:val="003D1AC2"/>
    <w:rsid w:val="003D260B"/>
    <w:rsid w:val="003D5544"/>
    <w:rsid w:val="003D6413"/>
    <w:rsid w:val="003D670D"/>
    <w:rsid w:val="003E061F"/>
    <w:rsid w:val="003E0998"/>
    <w:rsid w:val="003E1486"/>
    <w:rsid w:val="003E3236"/>
    <w:rsid w:val="003E7FD4"/>
    <w:rsid w:val="003F6FD6"/>
    <w:rsid w:val="00403F84"/>
    <w:rsid w:val="00405024"/>
    <w:rsid w:val="0041657D"/>
    <w:rsid w:val="00416B46"/>
    <w:rsid w:val="00421310"/>
    <w:rsid w:val="00422046"/>
    <w:rsid w:val="00422F28"/>
    <w:rsid w:val="00424EDB"/>
    <w:rsid w:val="00432ECE"/>
    <w:rsid w:val="00434BAF"/>
    <w:rsid w:val="0043669C"/>
    <w:rsid w:val="004403C2"/>
    <w:rsid w:val="00446808"/>
    <w:rsid w:val="00446D08"/>
    <w:rsid w:val="00446D67"/>
    <w:rsid w:val="00447736"/>
    <w:rsid w:val="00450CEA"/>
    <w:rsid w:val="0045107D"/>
    <w:rsid w:val="0045412C"/>
    <w:rsid w:val="00467597"/>
    <w:rsid w:val="00473AAD"/>
    <w:rsid w:val="004832B0"/>
    <w:rsid w:val="004837E9"/>
    <w:rsid w:val="00493C14"/>
    <w:rsid w:val="004A1087"/>
    <w:rsid w:val="004B00CA"/>
    <w:rsid w:val="004B0CCB"/>
    <w:rsid w:val="004B481A"/>
    <w:rsid w:val="004C4EDB"/>
    <w:rsid w:val="004C5FDC"/>
    <w:rsid w:val="004C73F1"/>
    <w:rsid w:val="004E0ABC"/>
    <w:rsid w:val="004E3B63"/>
    <w:rsid w:val="004E6934"/>
    <w:rsid w:val="004E7C6A"/>
    <w:rsid w:val="00502748"/>
    <w:rsid w:val="00506E96"/>
    <w:rsid w:val="00507F7B"/>
    <w:rsid w:val="005100A5"/>
    <w:rsid w:val="0051010A"/>
    <w:rsid w:val="005167CE"/>
    <w:rsid w:val="00516F46"/>
    <w:rsid w:val="005178A7"/>
    <w:rsid w:val="00524D92"/>
    <w:rsid w:val="00526FFF"/>
    <w:rsid w:val="005270DE"/>
    <w:rsid w:val="00527144"/>
    <w:rsid w:val="005335E2"/>
    <w:rsid w:val="00533C0A"/>
    <w:rsid w:val="0053496C"/>
    <w:rsid w:val="00535B6B"/>
    <w:rsid w:val="00537253"/>
    <w:rsid w:val="005415AA"/>
    <w:rsid w:val="005514E8"/>
    <w:rsid w:val="005549D6"/>
    <w:rsid w:val="00555277"/>
    <w:rsid w:val="00560DAE"/>
    <w:rsid w:val="00561FAF"/>
    <w:rsid w:val="005744C7"/>
    <w:rsid w:val="00577E1B"/>
    <w:rsid w:val="005866C9"/>
    <w:rsid w:val="00587852"/>
    <w:rsid w:val="00590F56"/>
    <w:rsid w:val="005947FE"/>
    <w:rsid w:val="0059739F"/>
    <w:rsid w:val="005A5DCC"/>
    <w:rsid w:val="005B3646"/>
    <w:rsid w:val="005C3B25"/>
    <w:rsid w:val="005C4691"/>
    <w:rsid w:val="005C54DB"/>
    <w:rsid w:val="005C7491"/>
    <w:rsid w:val="005D1603"/>
    <w:rsid w:val="005D7056"/>
    <w:rsid w:val="005E2E50"/>
    <w:rsid w:val="005E7CEF"/>
    <w:rsid w:val="005F3434"/>
    <w:rsid w:val="005F55FD"/>
    <w:rsid w:val="005F7208"/>
    <w:rsid w:val="0060271D"/>
    <w:rsid w:val="006054C3"/>
    <w:rsid w:val="00606B74"/>
    <w:rsid w:val="00606E32"/>
    <w:rsid w:val="00613B8F"/>
    <w:rsid w:val="00614205"/>
    <w:rsid w:val="00614233"/>
    <w:rsid w:val="00621396"/>
    <w:rsid w:val="006232E3"/>
    <w:rsid w:val="0062388D"/>
    <w:rsid w:val="0062442D"/>
    <w:rsid w:val="00630905"/>
    <w:rsid w:val="006337D2"/>
    <w:rsid w:val="00633B8B"/>
    <w:rsid w:val="00636C95"/>
    <w:rsid w:val="006441FB"/>
    <w:rsid w:val="00644F18"/>
    <w:rsid w:val="0064702F"/>
    <w:rsid w:val="00657BB1"/>
    <w:rsid w:val="006709FF"/>
    <w:rsid w:val="00676DFC"/>
    <w:rsid w:val="00684495"/>
    <w:rsid w:val="00687968"/>
    <w:rsid w:val="00693241"/>
    <w:rsid w:val="00696C63"/>
    <w:rsid w:val="00697CC7"/>
    <w:rsid w:val="006A1835"/>
    <w:rsid w:val="006A19FF"/>
    <w:rsid w:val="006B4BE1"/>
    <w:rsid w:val="006B6869"/>
    <w:rsid w:val="006C4108"/>
    <w:rsid w:val="006D02A0"/>
    <w:rsid w:val="006D3162"/>
    <w:rsid w:val="006D37B2"/>
    <w:rsid w:val="006D3E14"/>
    <w:rsid w:val="006D3E5E"/>
    <w:rsid w:val="006E29FB"/>
    <w:rsid w:val="006E5DF5"/>
    <w:rsid w:val="006F0D68"/>
    <w:rsid w:val="006F20DC"/>
    <w:rsid w:val="006F2202"/>
    <w:rsid w:val="006F2ED7"/>
    <w:rsid w:val="006F3F5A"/>
    <w:rsid w:val="006F3FE2"/>
    <w:rsid w:val="006F4DDF"/>
    <w:rsid w:val="006F61F1"/>
    <w:rsid w:val="0070410F"/>
    <w:rsid w:val="00704226"/>
    <w:rsid w:val="00707E3F"/>
    <w:rsid w:val="00710DC6"/>
    <w:rsid w:val="007123B7"/>
    <w:rsid w:val="007141CA"/>
    <w:rsid w:val="0071529E"/>
    <w:rsid w:val="00715DA9"/>
    <w:rsid w:val="00716F1E"/>
    <w:rsid w:val="0072380B"/>
    <w:rsid w:val="00724AEC"/>
    <w:rsid w:val="00744BED"/>
    <w:rsid w:val="007479C5"/>
    <w:rsid w:val="0075240A"/>
    <w:rsid w:val="00753D72"/>
    <w:rsid w:val="00756098"/>
    <w:rsid w:val="00764552"/>
    <w:rsid w:val="00774021"/>
    <w:rsid w:val="00776F52"/>
    <w:rsid w:val="0077724C"/>
    <w:rsid w:val="00782D61"/>
    <w:rsid w:val="00783096"/>
    <w:rsid w:val="0078757F"/>
    <w:rsid w:val="00787851"/>
    <w:rsid w:val="00790254"/>
    <w:rsid w:val="00790301"/>
    <w:rsid w:val="00791371"/>
    <w:rsid w:val="00794D6D"/>
    <w:rsid w:val="007A0635"/>
    <w:rsid w:val="007A3CE0"/>
    <w:rsid w:val="007B0743"/>
    <w:rsid w:val="007B21FB"/>
    <w:rsid w:val="007B4567"/>
    <w:rsid w:val="007B707B"/>
    <w:rsid w:val="007C008D"/>
    <w:rsid w:val="007D2EB6"/>
    <w:rsid w:val="007D728B"/>
    <w:rsid w:val="007E08B1"/>
    <w:rsid w:val="007E2ADB"/>
    <w:rsid w:val="007E497C"/>
    <w:rsid w:val="007E4A44"/>
    <w:rsid w:val="007E5145"/>
    <w:rsid w:val="007F1B07"/>
    <w:rsid w:val="007F4C03"/>
    <w:rsid w:val="00800277"/>
    <w:rsid w:val="00802D1F"/>
    <w:rsid w:val="008111AD"/>
    <w:rsid w:val="00812031"/>
    <w:rsid w:val="00821061"/>
    <w:rsid w:val="00822B49"/>
    <w:rsid w:val="0082496E"/>
    <w:rsid w:val="008313EF"/>
    <w:rsid w:val="0083309A"/>
    <w:rsid w:val="008340A7"/>
    <w:rsid w:val="00835440"/>
    <w:rsid w:val="00835E94"/>
    <w:rsid w:val="00840463"/>
    <w:rsid w:val="00842F8A"/>
    <w:rsid w:val="00843EB9"/>
    <w:rsid w:val="00846D62"/>
    <w:rsid w:val="00862884"/>
    <w:rsid w:val="00863F83"/>
    <w:rsid w:val="00867A69"/>
    <w:rsid w:val="00867DB9"/>
    <w:rsid w:val="008721F4"/>
    <w:rsid w:val="00872ED8"/>
    <w:rsid w:val="00873949"/>
    <w:rsid w:val="00876830"/>
    <w:rsid w:val="008833B5"/>
    <w:rsid w:val="008A4E86"/>
    <w:rsid w:val="008A7EF0"/>
    <w:rsid w:val="008C3A9E"/>
    <w:rsid w:val="008C7AB9"/>
    <w:rsid w:val="008D1F6A"/>
    <w:rsid w:val="008D1FF0"/>
    <w:rsid w:val="008D70BB"/>
    <w:rsid w:val="008E5D6B"/>
    <w:rsid w:val="008F0735"/>
    <w:rsid w:val="008F5A08"/>
    <w:rsid w:val="008F607E"/>
    <w:rsid w:val="00901EAA"/>
    <w:rsid w:val="00902BF9"/>
    <w:rsid w:val="009126BB"/>
    <w:rsid w:val="009167F5"/>
    <w:rsid w:val="00920A90"/>
    <w:rsid w:val="00920D42"/>
    <w:rsid w:val="0092127A"/>
    <w:rsid w:val="00922806"/>
    <w:rsid w:val="009232BA"/>
    <w:rsid w:val="00923736"/>
    <w:rsid w:val="00924A19"/>
    <w:rsid w:val="009266C2"/>
    <w:rsid w:val="00937DDE"/>
    <w:rsid w:val="00940135"/>
    <w:rsid w:val="00940480"/>
    <w:rsid w:val="009407F3"/>
    <w:rsid w:val="00942CCB"/>
    <w:rsid w:val="00942D0B"/>
    <w:rsid w:val="00943068"/>
    <w:rsid w:val="00943917"/>
    <w:rsid w:val="00945FF4"/>
    <w:rsid w:val="00946CCD"/>
    <w:rsid w:val="00950F10"/>
    <w:rsid w:val="00951C04"/>
    <w:rsid w:val="009526A3"/>
    <w:rsid w:val="00953566"/>
    <w:rsid w:val="00955446"/>
    <w:rsid w:val="00960841"/>
    <w:rsid w:val="00961616"/>
    <w:rsid w:val="009646F7"/>
    <w:rsid w:val="009647EF"/>
    <w:rsid w:val="0096504A"/>
    <w:rsid w:val="00970E36"/>
    <w:rsid w:val="00973585"/>
    <w:rsid w:val="00977804"/>
    <w:rsid w:val="00982BA5"/>
    <w:rsid w:val="009852B3"/>
    <w:rsid w:val="00987BB4"/>
    <w:rsid w:val="009918E9"/>
    <w:rsid w:val="009930BD"/>
    <w:rsid w:val="00997B3A"/>
    <w:rsid w:val="009A22C8"/>
    <w:rsid w:val="009A5D63"/>
    <w:rsid w:val="009A607B"/>
    <w:rsid w:val="009B3172"/>
    <w:rsid w:val="009B5A4C"/>
    <w:rsid w:val="009B6320"/>
    <w:rsid w:val="009C4572"/>
    <w:rsid w:val="009C6265"/>
    <w:rsid w:val="009C67CB"/>
    <w:rsid w:val="009C7E78"/>
    <w:rsid w:val="009D21F5"/>
    <w:rsid w:val="009D4EC4"/>
    <w:rsid w:val="009D671A"/>
    <w:rsid w:val="009E6BB6"/>
    <w:rsid w:val="009F0971"/>
    <w:rsid w:val="009F2E5D"/>
    <w:rsid w:val="009F46E2"/>
    <w:rsid w:val="009F6A58"/>
    <w:rsid w:val="00A04152"/>
    <w:rsid w:val="00A078C8"/>
    <w:rsid w:val="00A10238"/>
    <w:rsid w:val="00A14046"/>
    <w:rsid w:val="00A16251"/>
    <w:rsid w:val="00A20A56"/>
    <w:rsid w:val="00A21028"/>
    <w:rsid w:val="00A253DA"/>
    <w:rsid w:val="00A26ABE"/>
    <w:rsid w:val="00A27B41"/>
    <w:rsid w:val="00A327DC"/>
    <w:rsid w:val="00A32F50"/>
    <w:rsid w:val="00A372DB"/>
    <w:rsid w:val="00A44E6D"/>
    <w:rsid w:val="00A508CE"/>
    <w:rsid w:val="00A519FD"/>
    <w:rsid w:val="00A57EC6"/>
    <w:rsid w:val="00A70918"/>
    <w:rsid w:val="00A71C63"/>
    <w:rsid w:val="00A72E03"/>
    <w:rsid w:val="00A733A8"/>
    <w:rsid w:val="00A755BD"/>
    <w:rsid w:val="00A75623"/>
    <w:rsid w:val="00A82F01"/>
    <w:rsid w:val="00A93A08"/>
    <w:rsid w:val="00A94E75"/>
    <w:rsid w:val="00AA3E98"/>
    <w:rsid w:val="00AA6763"/>
    <w:rsid w:val="00AA79A4"/>
    <w:rsid w:val="00AB7187"/>
    <w:rsid w:val="00AC3767"/>
    <w:rsid w:val="00AC3D6C"/>
    <w:rsid w:val="00AC63F6"/>
    <w:rsid w:val="00AC6F95"/>
    <w:rsid w:val="00AD27D5"/>
    <w:rsid w:val="00AD6715"/>
    <w:rsid w:val="00AD6C89"/>
    <w:rsid w:val="00AE4954"/>
    <w:rsid w:val="00AF0F10"/>
    <w:rsid w:val="00AF1EC9"/>
    <w:rsid w:val="00B01FFF"/>
    <w:rsid w:val="00B058C6"/>
    <w:rsid w:val="00B06F0B"/>
    <w:rsid w:val="00B1398A"/>
    <w:rsid w:val="00B21B73"/>
    <w:rsid w:val="00B22AD3"/>
    <w:rsid w:val="00B23218"/>
    <w:rsid w:val="00B240A1"/>
    <w:rsid w:val="00B27539"/>
    <w:rsid w:val="00B3197F"/>
    <w:rsid w:val="00B31AA4"/>
    <w:rsid w:val="00B33818"/>
    <w:rsid w:val="00B3414E"/>
    <w:rsid w:val="00B42C72"/>
    <w:rsid w:val="00B433E1"/>
    <w:rsid w:val="00B453CA"/>
    <w:rsid w:val="00B51FB7"/>
    <w:rsid w:val="00B55C91"/>
    <w:rsid w:val="00B61D44"/>
    <w:rsid w:val="00B67446"/>
    <w:rsid w:val="00B678DD"/>
    <w:rsid w:val="00B71103"/>
    <w:rsid w:val="00B719DF"/>
    <w:rsid w:val="00B72855"/>
    <w:rsid w:val="00B82865"/>
    <w:rsid w:val="00B84B76"/>
    <w:rsid w:val="00B8533C"/>
    <w:rsid w:val="00B90998"/>
    <w:rsid w:val="00B933CE"/>
    <w:rsid w:val="00B955EE"/>
    <w:rsid w:val="00BA0808"/>
    <w:rsid w:val="00BA108F"/>
    <w:rsid w:val="00BA2235"/>
    <w:rsid w:val="00BB3164"/>
    <w:rsid w:val="00BC4801"/>
    <w:rsid w:val="00BD077A"/>
    <w:rsid w:val="00BE0301"/>
    <w:rsid w:val="00BE24BE"/>
    <w:rsid w:val="00BE3E2F"/>
    <w:rsid w:val="00BF1AF2"/>
    <w:rsid w:val="00BF7F40"/>
    <w:rsid w:val="00C02D9F"/>
    <w:rsid w:val="00C035EE"/>
    <w:rsid w:val="00C03750"/>
    <w:rsid w:val="00C06A87"/>
    <w:rsid w:val="00C11FD8"/>
    <w:rsid w:val="00C16304"/>
    <w:rsid w:val="00C16744"/>
    <w:rsid w:val="00C200CB"/>
    <w:rsid w:val="00C22C0A"/>
    <w:rsid w:val="00C25B24"/>
    <w:rsid w:val="00C2731C"/>
    <w:rsid w:val="00C36645"/>
    <w:rsid w:val="00C370C4"/>
    <w:rsid w:val="00C43CEA"/>
    <w:rsid w:val="00C44E73"/>
    <w:rsid w:val="00C450F3"/>
    <w:rsid w:val="00C5259F"/>
    <w:rsid w:val="00C57FC0"/>
    <w:rsid w:val="00C60F33"/>
    <w:rsid w:val="00C73AB3"/>
    <w:rsid w:val="00C807DC"/>
    <w:rsid w:val="00C812A0"/>
    <w:rsid w:val="00C82CC0"/>
    <w:rsid w:val="00C84AF4"/>
    <w:rsid w:val="00C85E5C"/>
    <w:rsid w:val="00C91BB8"/>
    <w:rsid w:val="00C91C94"/>
    <w:rsid w:val="00C93AA2"/>
    <w:rsid w:val="00C95400"/>
    <w:rsid w:val="00C9574E"/>
    <w:rsid w:val="00CA37A9"/>
    <w:rsid w:val="00CA3D4F"/>
    <w:rsid w:val="00CA6325"/>
    <w:rsid w:val="00CB0344"/>
    <w:rsid w:val="00CB0F14"/>
    <w:rsid w:val="00CB253E"/>
    <w:rsid w:val="00CC201E"/>
    <w:rsid w:val="00CC2596"/>
    <w:rsid w:val="00CC7DB6"/>
    <w:rsid w:val="00CD148F"/>
    <w:rsid w:val="00CD2251"/>
    <w:rsid w:val="00CE0EA3"/>
    <w:rsid w:val="00CE44FE"/>
    <w:rsid w:val="00CE4773"/>
    <w:rsid w:val="00CF02A9"/>
    <w:rsid w:val="00CF3E3B"/>
    <w:rsid w:val="00CF5FDA"/>
    <w:rsid w:val="00D035FB"/>
    <w:rsid w:val="00D11429"/>
    <w:rsid w:val="00D12CA1"/>
    <w:rsid w:val="00D20580"/>
    <w:rsid w:val="00D22536"/>
    <w:rsid w:val="00D22E2A"/>
    <w:rsid w:val="00D2624B"/>
    <w:rsid w:val="00D26825"/>
    <w:rsid w:val="00D32DCF"/>
    <w:rsid w:val="00D351C5"/>
    <w:rsid w:val="00D40758"/>
    <w:rsid w:val="00D470E2"/>
    <w:rsid w:val="00D60809"/>
    <w:rsid w:val="00D60B4B"/>
    <w:rsid w:val="00D67FD8"/>
    <w:rsid w:val="00D705E6"/>
    <w:rsid w:val="00D70915"/>
    <w:rsid w:val="00D73D50"/>
    <w:rsid w:val="00D755DD"/>
    <w:rsid w:val="00D77EA4"/>
    <w:rsid w:val="00D871B2"/>
    <w:rsid w:val="00D90EA1"/>
    <w:rsid w:val="00D93C43"/>
    <w:rsid w:val="00D93D45"/>
    <w:rsid w:val="00D97451"/>
    <w:rsid w:val="00DA02AB"/>
    <w:rsid w:val="00DA3C8A"/>
    <w:rsid w:val="00DA4EBB"/>
    <w:rsid w:val="00DA4EBE"/>
    <w:rsid w:val="00DA5662"/>
    <w:rsid w:val="00DA56D0"/>
    <w:rsid w:val="00DA5751"/>
    <w:rsid w:val="00DA58AC"/>
    <w:rsid w:val="00DB780D"/>
    <w:rsid w:val="00DC18D5"/>
    <w:rsid w:val="00DC5300"/>
    <w:rsid w:val="00DC6E27"/>
    <w:rsid w:val="00DD278B"/>
    <w:rsid w:val="00DD4440"/>
    <w:rsid w:val="00DD54A3"/>
    <w:rsid w:val="00DD6277"/>
    <w:rsid w:val="00DE0824"/>
    <w:rsid w:val="00DE1AD5"/>
    <w:rsid w:val="00DE56B5"/>
    <w:rsid w:val="00DE61D8"/>
    <w:rsid w:val="00DE620A"/>
    <w:rsid w:val="00DF015D"/>
    <w:rsid w:val="00DF0EA5"/>
    <w:rsid w:val="00DF2CB6"/>
    <w:rsid w:val="00DF39BC"/>
    <w:rsid w:val="00DF3FF3"/>
    <w:rsid w:val="00DF64C0"/>
    <w:rsid w:val="00DF7654"/>
    <w:rsid w:val="00E02932"/>
    <w:rsid w:val="00E05C89"/>
    <w:rsid w:val="00E11834"/>
    <w:rsid w:val="00E20804"/>
    <w:rsid w:val="00E20884"/>
    <w:rsid w:val="00E22875"/>
    <w:rsid w:val="00E24B45"/>
    <w:rsid w:val="00E24C64"/>
    <w:rsid w:val="00E303AE"/>
    <w:rsid w:val="00E3428A"/>
    <w:rsid w:val="00E37F77"/>
    <w:rsid w:val="00E44749"/>
    <w:rsid w:val="00E60B57"/>
    <w:rsid w:val="00E6544D"/>
    <w:rsid w:val="00E721DC"/>
    <w:rsid w:val="00E72611"/>
    <w:rsid w:val="00E7378F"/>
    <w:rsid w:val="00E74D78"/>
    <w:rsid w:val="00E82F9F"/>
    <w:rsid w:val="00E85E50"/>
    <w:rsid w:val="00E92B20"/>
    <w:rsid w:val="00E92D09"/>
    <w:rsid w:val="00E94CFA"/>
    <w:rsid w:val="00E97AA5"/>
    <w:rsid w:val="00EA7E27"/>
    <w:rsid w:val="00EB1672"/>
    <w:rsid w:val="00EC1C3B"/>
    <w:rsid w:val="00EC44E7"/>
    <w:rsid w:val="00EC5D93"/>
    <w:rsid w:val="00ED1CBA"/>
    <w:rsid w:val="00ED3958"/>
    <w:rsid w:val="00EE26A3"/>
    <w:rsid w:val="00EE46B5"/>
    <w:rsid w:val="00EE54C5"/>
    <w:rsid w:val="00EE5539"/>
    <w:rsid w:val="00EF3135"/>
    <w:rsid w:val="00EF3813"/>
    <w:rsid w:val="00EF4176"/>
    <w:rsid w:val="00EF71A1"/>
    <w:rsid w:val="00F02B64"/>
    <w:rsid w:val="00F05E8F"/>
    <w:rsid w:val="00F16C57"/>
    <w:rsid w:val="00F221BB"/>
    <w:rsid w:val="00F25D9A"/>
    <w:rsid w:val="00F465F9"/>
    <w:rsid w:val="00F54BD8"/>
    <w:rsid w:val="00F62650"/>
    <w:rsid w:val="00F66D8A"/>
    <w:rsid w:val="00F67813"/>
    <w:rsid w:val="00F71F72"/>
    <w:rsid w:val="00F72B5F"/>
    <w:rsid w:val="00F77FFC"/>
    <w:rsid w:val="00F83E40"/>
    <w:rsid w:val="00F90033"/>
    <w:rsid w:val="00F91E4A"/>
    <w:rsid w:val="00F93DA1"/>
    <w:rsid w:val="00F94DD9"/>
    <w:rsid w:val="00F95177"/>
    <w:rsid w:val="00F95D3F"/>
    <w:rsid w:val="00F9761D"/>
    <w:rsid w:val="00F97F8A"/>
    <w:rsid w:val="00FA3C54"/>
    <w:rsid w:val="00FA7AC9"/>
    <w:rsid w:val="00FB0F55"/>
    <w:rsid w:val="00FB497B"/>
    <w:rsid w:val="00FC031C"/>
    <w:rsid w:val="00FC150B"/>
    <w:rsid w:val="00FD18AC"/>
    <w:rsid w:val="00FD24DF"/>
    <w:rsid w:val="00FD3611"/>
    <w:rsid w:val="00FD3979"/>
    <w:rsid w:val="00FD5E63"/>
    <w:rsid w:val="00FE1F0F"/>
    <w:rsid w:val="00FE4537"/>
    <w:rsid w:val="00FE6D2C"/>
    <w:rsid w:val="0F87E25D"/>
    <w:rsid w:val="17D8C93B"/>
    <w:rsid w:val="1FEB5FAD"/>
    <w:rsid w:val="2BB54453"/>
    <w:rsid w:val="38D16D4F"/>
    <w:rsid w:val="4E46192E"/>
    <w:rsid w:val="4ECE6C79"/>
    <w:rsid w:val="558F2334"/>
    <w:rsid w:val="58A8A462"/>
    <w:rsid w:val="5F710A6E"/>
    <w:rsid w:val="610E1AEA"/>
    <w:rsid w:val="63D6E64D"/>
    <w:rsid w:val="669ACF98"/>
    <w:rsid w:val="73F37DAF"/>
    <w:rsid w:val="7F99E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5F379"/>
  <w15:docId w15:val="{380FFD58-C89F-4A4E-9F62-AEA19A48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EAD"/>
    <w:pPr>
      <w:widowControl w:val="0"/>
      <w:spacing w:after="0" w:line="240" w:lineRule="auto"/>
    </w:pPr>
    <w:rPr>
      <w:rFonts w:ascii="Courier" w:eastAsia="Times New Roman" w:hAnsi="Courier" w:cs="Times New Roman"/>
      <w:snapToGrid w:val="0"/>
      <w:sz w:val="24"/>
      <w:szCs w:val="20"/>
    </w:rPr>
  </w:style>
  <w:style w:type="paragraph" w:styleId="Heading2">
    <w:name w:val="heading 2"/>
    <w:basedOn w:val="Normal"/>
    <w:next w:val="Normal"/>
    <w:link w:val="Heading2Char"/>
    <w:uiPriority w:val="9"/>
    <w:semiHidden/>
    <w:unhideWhenUsed/>
    <w:qFormat/>
    <w:rsid w:val="00A32F5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iPriority w:val="99"/>
    <w:unhideWhenUsed/>
    <w:rsid w:val="00D351C5"/>
    <w:rPr>
      <w:sz w:val="16"/>
      <w:szCs w:val="16"/>
    </w:rPr>
  </w:style>
  <w:style w:type="paragraph" w:styleId="CommentText">
    <w:name w:val="annotation text"/>
    <w:basedOn w:val="Normal"/>
    <w:link w:val="CommentTextChar"/>
    <w:uiPriority w:val="99"/>
    <w:unhideWhenUsed/>
    <w:rsid w:val="00D351C5"/>
    <w:rPr>
      <w:sz w:val="20"/>
    </w:rPr>
  </w:style>
  <w:style w:type="character" w:customStyle="1" w:styleId="CommentTextChar">
    <w:name w:val="Comment Text Char"/>
    <w:basedOn w:val="DefaultParagraphFont"/>
    <w:link w:val="CommentText"/>
    <w:uiPriority w:val="99"/>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customStyle="1" w:styleId="Heading2Char">
    <w:name w:val="Heading 2 Char"/>
    <w:basedOn w:val="DefaultParagraphFont"/>
    <w:link w:val="Heading2"/>
    <w:uiPriority w:val="9"/>
    <w:semiHidden/>
    <w:rsid w:val="00A32F50"/>
    <w:rPr>
      <w:rFonts w:asciiTheme="majorHAnsi" w:eastAsiaTheme="majorEastAsia" w:hAnsiTheme="majorHAnsi" w:cstheme="majorBidi"/>
      <w:snapToGrid w:val="0"/>
      <w:color w:val="365F91" w:themeColor="accent1" w:themeShade="BF"/>
      <w:sz w:val="26"/>
      <w:szCs w:val="26"/>
    </w:rPr>
  </w:style>
  <w:style w:type="character" w:styleId="Mention">
    <w:name w:val="Mention"/>
    <w:basedOn w:val="DefaultParagraphFont"/>
    <w:uiPriority w:val="99"/>
    <w:unhideWhenUsed/>
    <w:rsid w:val="005C46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IC%204-13.1-5-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ot/iot-vendor-engage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ga.in.gov/laws/2024/ic/titles/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SharedWithUsers xmlns="13c2a3e3-7513-41a6-b1fb-2b9006a971bf">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7" ma:contentTypeDescription="Create a new document." ma:contentTypeScope="" ma:versionID="98f1e872844d73bbdbf5d517972d457f">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cafd4c27d343efe8f3860e48cbe1647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2.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3.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 ds:uri="cfe3e6b5-9ff0-4074-ac07-686b4af3e272"/>
    <ds:schemaRef ds:uri="13c2a3e3-7513-41a6-b1fb-2b9006a971bf"/>
  </ds:schemaRefs>
</ds:datastoreItem>
</file>

<file path=customXml/itemProps4.xml><?xml version="1.0" encoding="utf-8"?>
<ds:datastoreItem xmlns:ds="http://schemas.openxmlformats.org/officeDocument/2006/customXml" ds:itemID="{13E00606-8C1B-4E42-AAC0-803BDDA73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553</TotalTime>
  <Pages>8</Pages>
  <Words>2071</Words>
  <Characters>12075</Characters>
  <Application>Microsoft Office Word</Application>
  <DocSecurity>0</DocSecurity>
  <Lines>317</Lines>
  <Paragraphs>94</Paragraphs>
  <ScaleCrop>false</ScaleCrop>
  <Company>State of Indiana</Company>
  <LinksUpToDate>false</LinksUpToDate>
  <CharactersWithSpaces>14052</CharactersWithSpaces>
  <SharedDoc>false</SharedDoc>
  <HLinks>
    <vt:vector size="24" baseType="variant">
      <vt:variant>
        <vt:i4>3670128</vt:i4>
      </vt:variant>
      <vt:variant>
        <vt:i4>9</vt:i4>
      </vt:variant>
      <vt:variant>
        <vt:i4>0</vt:i4>
      </vt:variant>
      <vt:variant>
        <vt:i4>5</vt:i4>
      </vt:variant>
      <vt:variant>
        <vt:lpwstr>https://iga.in.gov/laws/2024/ic/titles/4</vt:lpwstr>
      </vt:variant>
      <vt:variant>
        <vt:lpwstr>4-13.1-5-1</vt:lpwstr>
      </vt:variant>
      <vt:variant>
        <vt:i4>4718675</vt:i4>
      </vt:variant>
      <vt:variant>
        <vt:i4>6</vt:i4>
      </vt:variant>
      <vt:variant>
        <vt:i4>0</vt:i4>
      </vt:variant>
      <vt:variant>
        <vt:i4>5</vt:i4>
      </vt:variant>
      <vt:variant>
        <vt:lpwstr>IC 4-13.1-5-1</vt:lpwstr>
      </vt:variant>
      <vt:variant>
        <vt:lpwstr/>
      </vt:variant>
      <vt:variant>
        <vt:i4>1441872</vt:i4>
      </vt:variant>
      <vt:variant>
        <vt:i4>3</vt:i4>
      </vt:variant>
      <vt:variant>
        <vt:i4>0</vt:i4>
      </vt:variant>
      <vt:variant>
        <vt:i4>5</vt:i4>
      </vt:variant>
      <vt:variant>
        <vt:lpwstr>https://www.in.gov/iot/iot-vendor-engagement/</vt:lpwstr>
      </vt:variant>
      <vt:variant>
        <vt:lpwstr/>
      </vt:variant>
      <vt:variant>
        <vt:i4>1441872</vt:i4>
      </vt:variant>
      <vt:variant>
        <vt:i4>0</vt:i4>
      </vt:variant>
      <vt:variant>
        <vt:i4>0</vt:i4>
      </vt:variant>
      <vt:variant>
        <vt:i4>5</vt:i4>
      </vt:variant>
      <vt:variant>
        <vt:lpwstr>https://www.in.gov/iot/iot-vendor-engagement/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Hempel, Mark</cp:lastModifiedBy>
  <cp:revision>346</cp:revision>
  <cp:lastPrinted>2013-02-06T02:28:00Z</cp:lastPrinted>
  <dcterms:created xsi:type="dcterms:W3CDTF">2024-07-15T18:49:00Z</dcterms:created>
  <dcterms:modified xsi:type="dcterms:W3CDTF">2026-03-10T22:29:00Z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docLang">
    <vt:lpwstr>en</vt:lpwstr>
  </property>
</Properties>
</file>